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81D6E" w14:textId="5C670309" w:rsidR="000A6461" w:rsidRPr="006F1273" w:rsidRDefault="000A6461" w:rsidP="000A6461">
      <w:pPr>
        <w:spacing w:after="0" w:line="360" w:lineRule="auto"/>
        <w:ind w:firstLine="567"/>
        <w:jc w:val="center"/>
        <w:rPr>
          <w:rFonts w:ascii="Times New Roman" w:eastAsia="Times New Roman" w:hAnsi="Times New Roman" w:cs="Times New Roman"/>
          <w:b/>
          <w:bCs/>
          <w:color w:val="000000" w:themeColor="text1"/>
          <w:sz w:val="32"/>
          <w:szCs w:val="28"/>
        </w:rPr>
      </w:pPr>
      <w:r w:rsidRPr="006F1273">
        <w:rPr>
          <w:rFonts w:ascii="Times New Roman" w:eastAsia="Times New Roman" w:hAnsi="Times New Roman" w:cs="Times New Roman"/>
          <w:b/>
          <w:bCs/>
          <w:color w:val="000000" w:themeColor="text1"/>
          <w:sz w:val="32"/>
          <w:szCs w:val="28"/>
        </w:rPr>
        <w:t>THE INTRODUCTION OF ISLAMIC FINANCE IN CENTRAL ASIA AND ROLE IN THE ECONOMY</w:t>
      </w:r>
    </w:p>
    <w:p w14:paraId="04C8A73C" w14:textId="77777777" w:rsidR="000A6461" w:rsidRDefault="000A6461" w:rsidP="000A6461">
      <w:pPr>
        <w:spacing w:after="0" w:line="360" w:lineRule="auto"/>
        <w:ind w:firstLine="567"/>
        <w:jc w:val="right"/>
        <w:rPr>
          <w:rFonts w:ascii="Times New Roman" w:eastAsia="Times New Roman" w:hAnsi="Times New Roman" w:cs="Times New Roman"/>
          <w:bCs/>
          <w:color w:val="000000" w:themeColor="text1"/>
          <w:sz w:val="28"/>
          <w:szCs w:val="28"/>
        </w:rPr>
      </w:pPr>
    </w:p>
    <w:p w14:paraId="21EDF1F5" w14:textId="59CC1183" w:rsidR="000A6461" w:rsidRPr="000A6461" w:rsidRDefault="000A6461" w:rsidP="000A6461">
      <w:pPr>
        <w:spacing w:after="0" w:line="360" w:lineRule="auto"/>
        <w:ind w:firstLine="567"/>
        <w:jc w:val="right"/>
        <w:rPr>
          <w:rFonts w:ascii="Times New Roman" w:eastAsia="Times New Roman" w:hAnsi="Times New Roman" w:cs="Times New Roman"/>
          <w:bCs/>
          <w:color w:val="000000" w:themeColor="text1"/>
          <w:sz w:val="28"/>
          <w:szCs w:val="28"/>
        </w:rPr>
      </w:pPr>
      <w:r w:rsidRPr="000A6461">
        <w:rPr>
          <w:rFonts w:ascii="Times New Roman" w:eastAsia="Times New Roman" w:hAnsi="Times New Roman" w:cs="Times New Roman"/>
          <w:bCs/>
          <w:color w:val="000000" w:themeColor="text1"/>
          <w:sz w:val="28"/>
          <w:szCs w:val="28"/>
        </w:rPr>
        <w:t xml:space="preserve">Habibjonov Usmonjon Sherzodjon </w:t>
      </w:r>
      <w:proofErr w:type="gramStart"/>
      <w:r w:rsidRPr="000A6461">
        <w:rPr>
          <w:rFonts w:ascii="Times New Roman" w:eastAsia="Times New Roman" w:hAnsi="Times New Roman" w:cs="Times New Roman"/>
          <w:bCs/>
          <w:color w:val="000000" w:themeColor="text1"/>
          <w:sz w:val="28"/>
          <w:szCs w:val="28"/>
        </w:rPr>
        <w:t>o‘</w:t>
      </w:r>
      <w:proofErr w:type="gramEnd"/>
      <w:r w:rsidRPr="000A6461">
        <w:rPr>
          <w:rFonts w:ascii="Times New Roman" w:eastAsia="Times New Roman" w:hAnsi="Times New Roman" w:cs="Times New Roman"/>
          <w:bCs/>
          <w:color w:val="000000" w:themeColor="text1"/>
          <w:sz w:val="28"/>
          <w:szCs w:val="28"/>
        </w:rPr>
        <w:t>g‘li</w:t>
      </w:r>
    </w:p>
    <w:p w14:paraId="48B2B68E" w14:textId="6F804306" w:rsidR="007E29AD" w:rsidRDefault="007E29AD" w:rsidP="000A6461">
      <w:pPr>
        <w:spacing w:after="0" w:line="360" w:lineRule="auto"/>
        <w:ind w:firstLine="567"/>
        <w:jc w:val="right"/>
        <w:rPr>
          <w:rFonts w:ascii="Times New Roman" w:eastAsia="Times New Roman" w:hAnsi="Times New Roman" w:cs="Times New Roman"/>
          <w:bCs/>
          <w:color w:val="000000" w:themeColor="text1"/>
          <w:sz w:val="28"/>
          <w:szCs w:val="28"/>
        </w:rPr>
      </w:pPr>
      <w:r w:rsidRPr="007E29AD">
        <w:rPr>
          <w:rFonts w:ascii="Times New Roman" w:eastAsia="Times New Roman" w:hAnsi="Times New Roman" w:cs="Times New Roman"/>
          <w:bCs/>
          <w:color w:val="000000" w:themeColor="text1"/>
          <w:sz w:val="28"/>
          <w:szCs w:val="28"/>
        </w:rPr>
        <w:t>Graduate student of the International Nordic University</w:t>
      </w:r>
    </w:p>
    <w:p w14:paraId="09BC95AE" w14:textId="40212832" w:rsidR="000A6461" w:rsidRPr="000A6461" w:rsidRDefault="000A6461" w:rsidP="000A6461">
      <w:pPr>
        <w:spacing w:after="0" w:line="360" w:lineRule="auto"/>
        <w:ind w:firstLine="567"/>
        <w:jc w:val="right"/>
        <w:rPr>
          <w:rFonts w:ascii="Times New Roman" w:eastAsia="Times New Roman" w:hAnsi="Times New Roman" w:cs="Times New Roman"/>
          <w:bCs/>
          <w:color w:val="000000" w:themeColor="text1"/>
          <w:sz w:val="28"/>
          <w:szCs w:val="28"/>
        </w:rPr>
      </w:pPr>
      <w:hyperlink r:id="rId8" w:history="1">
        <w:r w:rsidRPr="00A74BFE">
          <w:rPr>
            <w:rStyle w:val="a3"/>
            <w:rFonts w:ascii="Times New Roman" w:eastAsia="Times New Roman" w:hAnsi="Times New Roman" w:cs="Times New Roman"/>
            <w:bCs/>
            <w:sz w:val="28"/>
            <w:szCs w:val="28"/>
          </w:rPr>
          <w:t>habibjonovusmonjon9@gmail.com</w:t>
        </w:r>
      </w:hyperlink>
      <w:r>
        <w:rPr>
          <w:rFonts w:ascii="Times New Roman" w:eastAsia="Times New Roman" w:hAnsi="Times New Roman" w:cs="Times New Roman"/>
          <w:bCs/>
          <w:color w:val="000000" w:themeColor="text1"/>
          <w:sz w:val="28"/>
          <w:szCs w:val="28"/>
        </w:rPr>
        <w:t xml:space="preserve"> </w:t>
      </w:r>
    </w:p>
    <w:p w14:paraId="1DC9AF91" w14:textId="747454E3" w:rsidR="007E29AD" w:rsidRDefault="007E29AD" w:rsidP="000A6461">
      <w:pPr>
        <w:spacing w:after="0" w:line="360" w:lineRule="auto"/>
        <w:ind w:firstLine="567"/>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Abstract</w:t>
      </w:r>
    </w:p>
    <w:p w14:paraId="05CA19A3" w14:textId="07D7B76E" w:rsidR="007E29AD" w:rsidRDefault="007E29AD" w:rsidP="007E29AD">
      <w:pPr>
        <w:spacing w:after="0" w:line="360" w:lineRule="auto"/>
        <w:ind w:firstLine="567"/>
        <w:jc w:val="both"/>
        <w:rPr>
          <w:rFonts w:ascii="Times New Roman" w:hAnsi="Times New Roman" w:cs="Times New Roman"/>
          <w:sz w:val="28"/>
          <w:szCs w:val="28"/>
        </w:rPr>
      </w:pPr>
      <w:r w:rsidRPr="007E29AD">
        <w:rPr>
          <w:rFonts w:ascii="Times New Roman" w:hAnsi="Times New Roman" w:cs="Times New Roman"/>
          <w:sz w:val="28"/>
          <w:szCs w:val="28"/>
        </w:rPr>
        <w:t>This study highlights the global role of Islamic finance, the importance of Islamic finance principles, and its potential to contribute to economic growth and stability.</w:t>
      </w:r>
      <w:r>
        <w:rPr>
          <w:rFonts w:ascii="Times New Roman" w:hAnsi="Times New Roman" w:cs="Times New Roman"/>
          <w:sz w:val="28"/>
          <w:szCs w:val="28"/>
        </w:rPr>
        <w:t xml:space="preserve"> </w:t>
      </w:r>
      <w:r w:rsidRPr="007E29AD">
        <w:rPr>
          <w:rFonts w:ascii="Times New Roman" w:hAnsi="Times New Roman" w:cs="Times New Roman"/>
          <w:sz w:val="28"/>
          <w:szCs w:val="28"/>
        </w:rPr>
        <w:t>In the literature analysis part of the research, the scientific works of foreign and local researchers on the subject were studied. We used the comparative method in the methodolog</w:t>
      </w:r>
      <w:r>
        <w:rPr>
          <w:rFonts w:ascii="Times New Roman" w:hAnsi="Times New Roman" w:cs="Times New Roman"/>
          <w:sz w:val="28"/>
          <w:szCs w:val="28"/>
        </w:rPr>
        <w:t xml:space="preserve">ical part of our research work. </w:t>
      </w:r>
      <w:r w:rsidRPr="007E29AD">
        <w:rPr>
          <w:rFonts w:ascii="Times New Roman" w:hAnsi="Times New Roman" w:cs="Times New Roman"/>
          <w:sz w:val="28"/>
          <w:szCs w:val="28"/>
        </w:rPr>
        <w:t>In the analysis and results part of the research, the existing legal framework for the introduction of the Islamic financial system in the countries of the world and the CIS, in particular, Russia, Kazakhstan, Kyrgyzstan, Tajikistan and Uzbekistan, is mentioned. Also, information was given about the activities carried out in the development of the Islamic financial segment and the organizations operating on the basis of the principles of Islamic finance.</w:t>
      </w:r>
    </w:p>
    <w:p w14:paraId="0F4CC559" w14:textId="7AFB1C6F" w:rsidR="007E29AD" w:rsidRPr="00E64483" w:rsidRDefault="007E29AD" w:rsidP="000A6461">
      <w:pPr>
        <w:spacing w:after="0" w:line="360" w:lineRule="auto"/>
        <w:ind w:firstLine="567"/>
        <w:jc w:val="both"/>
        <w:rPr>
          <w:rFonts w:ascii="Times New Roman" w:hAnsi="Times New Roman" w:cs="Times New Roman"/>
          <w:sz w:val="28"/>
          <w:szCs w:val="28"/>
        </w:rPr>
      </w:pPr>
      <w:r w:rsidRPr="007E29AD">
        <w:rPr>
          <w:rFonts w:ascii="Times New Roman" w:hAnsi="Times New Roman" w:cs="Times New Roman"/>
          <w:sz w:val="28"/>
          <w:szCs w:val="28"/>
        </w:rPr>
        <w:t>Having studied the experience of the above countries, the possibilities and prospects of introducing Islamic finance in our country and the benefits of opening Islamic windows in traditional banks are mentioned. In addition, the existing problems in the introduction of Islamic finance in our country have been studied and proposals and recommendations have been made to eliminate them.</w:t>
      </w:r>
    </w:p>
    <w:p w14:paraId="1501BA53" w14:textId="4342A3E5" w:rsidR="000D7E6F" w:rsidRPr="00E64483" w:rsidRDefault="007E29AD" w:rsidP="007E29AD">
      <w:pPr>
        <w:spacing w:after="0" w:line="36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Key words</w:t>
      </w:r>
      <w:r w:rsidR="0082456E" w:rsidRPr="00E64483">
        <w:rPr>
          <w:rFonts w:ascii="Times New Roman" w:eastAsia="Times New Roman" w:hAnsi="Times New Roman" w:cs="Times New Roman"/>
          <w:b/>
          <w:bCs/>
          <w:sz w:val="28"/>
          <w:szCs w:val="28"/>
        </w:rPr>
        <w:t xml:space="preserve">: </w:t>
      </w:r>
      <w:r w:rsidRPr="007E29AD">
        <w:rPr>
          <w:rFonts w:ascii="Times New Roman" w:eastAsia="Times New Roman" w:hAnsi="Times New Roman" w:cs="Times New Roman"/>
          <w:i/>
          <w:iCs/>
          <w:sz w:val="28"/>
          <w:szCs w:val="28"/>
        </w:rPr>
        <w:t>Islamic finance, Islamic financial institutions, foreign economic relations, Islamic banking, investment, economic growth, economic stability.</w:t>
      </w:r>
    </w:p>
    <w:p w14:paraId="2796846E" w14:textId="77777777" w:rsidR="007E29AD" w:rsidRDefault="007E29AD" w:rsidP="000A6461">
      <w:pPr>
        <w:spacing w:after="0" w:line="360" w:lineRule="auto"/>
        <w:ind w:firstLine="567"/>
        <w:jc w:val="center"/>
        <w:rPr>
          <w:rFonts w:ascii="Times New Roman" w:eastAsia="Times New Roman" w:hAnsi="Times New Roman" w:cs="Times New Roman"/>
          <w:b/>
          <w:sz w:val="28"/>
          <w:szCs w:val="28"/>
        </w:rPr>
      </w:pPr>
    </w:p>
    <w:p w14:paraId="3145F4F4" w14:textId="77777777" w:rsidR="007E29AD" w:rsidRDefault="007E29AD" w:rsidP="000A6461">
      <w:pPr>
        <w:spacing w:after="0" w:line="360" w:lineRule="auto"/>
        <w:ind w:firstLine="567"/>
        <w:jc w:val="center"/>
        <w:rPr>
          <w:rFonts w:ascii="Times New Roman" w:eastAsia="Times New Roman" w:hAnsi="Times New Roman" w:cs="Times New Roman"/>
          <w:b/>
          <w:sz w:val="28"/>
          <w:szCs w:val="28"/>
        </w:rPr>
      </w:pPr>
    </w:p>
    <w:p w14:paraId="08EAEA96" w14:textId="77777777" w:rsidR="007E29AD" w:rsidRDefault="007E29AD" w:rsidP="000A6461">
      <w:pPr>
        <w:spacing w:after="0" w:line="360" w:lineRule="auto"/>
        <w:ind w:firstLine="567"/>
        <w:jc w:val="both"/>
        <w:rPr>
          <w:rFonts w:ascii="Times New Roman" w:eastAsia="Times New Roman" w:hAnsi="Times New Roman" w:cs="Times New Roman"/>
          <w:b/>
          <w:sz w:val="28"/>
          <w:szCs w:val="28"/>
        </w:rPr>
      </w:pPr>
      <w:bookmarkStart w:id="0" w:name="_Hlk128220341"/>
      <w:bookmarkStart w:id="1" w:name="_Hlk128221834"/>
      <w:r>
        <w:rPr>
          <w:rFonts w:ascii="Times New Roman" w:eastAsia="Times New Roman" w:hAnsi="Times New Roman" w:cs="Times New Roman"/>
          <w:b/>
          <w:sz w:val="28"/>
          <w:szCs w:val="28"/>
        </w:rPr>
        <w:lastRenderedPageBreak/>
        <w:t>Introduction</w:t>
      </w:r>
    </w:p>
    <w:p w14:paraId="27253489" w14:textId="6BC7AD5A" w:rsidR="007E29AD" w:rsidRPr="00E64483" w:rsidRDefault="007E29AD" w:rsidP="007E29AD">
      <w:pPr>
        <w:spacing w:after="0" w:line="360" w:lineRule="auto"/>
        <w:ind w:firstLine="567"/>
        <w:jc w:val="both"/>
        <w:rPr>
          <w:rFonts w:ascii="Times New Roman" w:eastAsia="Times New Roman" w:hAnsi="Times New Roman" w:cs="Times New Roman"/>
          <w:sz w:val="28"/>
          <w:szCs w:val="28"/>
        </w:rPr>
      </w:pPr>
      <w:r w:rsidRPr="007E29AD">
        <w:rPr>
          <w:rFonts w:ascii="Times New Roman" w:eastAsia="Times New Roman" w:hAnsi="Times New Roman" w:cs="Times New Roman"/>
          <w:sz w:val="28"/>
          <w:szCs w:val="28"/>
        </w:rPr>
        <w:t>Islamic finance is an important part of the economy in many countries, especially those with a majority Muslim population. It is a form of finance based on Islamic principles and values, such as the prohibition of interest and the promotion of ethical investment. Islamic finance has been growing rapidly in recent years. In 2021, the total value of the assets of the global Islamic financial markets was about 3.95 trillion US dollars.</w:t>
      </w:r>
      <w:r>
        <w:rPr>
          <w:rFonts w:ascii="Times New Roman" w:eastAsia="Times New Roman" w:hAnsi="Times New Roman" w:cs="Times New Roman"/>
          <w:sz w:val="28"/>
          <w:szCs w:val="28"/>
        </w:rPr>
        <w:t xml:space="preserve"> </w:t>
      </w:r>
      <w:r w:rsidRPr="007E29AD">
        <w:rPr>
          <w:rFonts w:ascii="Times New Roman" w:eastAsia="Times New Roman" w:hAnsi="Times New Roman" w:cs="Times New Roman"/>
          <w:sz w:val="28"/>
          <w:szCs w:val="28"/>
        </w:rPr>
        <w:t xml:space="preserve">The projected total assets value of the global Islamic financial markets is expected to reach 5.9 trillion US dollars by 2026 and is growing at around 15-20% per year, which is a clear evidence that the share of Islamic financial services in the global financial </w:t>
      </w:r>
      <w:r>
        <w:rPr>
          <w:rFonts w:ascii="Times New Roman" w:eastAsia="Times New Roman" w:hAnsi="Times New Roman" w:cs="Times New Roman"/>
          <w:sz w:val="28"/>
          <w:szCs w:val="28"/>
        </w:rPr>
        <w:t>market is increasing day by day</w:t>
      </w:r>
      <w:r w:rsidR="0029778B" w:rsidRPr="00E64483">
        <w:rPr>
          <w:rFonts w:ascii="Times New Roman" w:eastAsia="Times New Roman" w:hAnsi="Times New Roman" w:cs="Times New Roman"/>
          <w:sz w:val="28"/>
          <w:szCs w:val="28"/>
        </w:rPr>
        <w:t>.</w:t>
      </w:r>
      <w:r w:rsidR="00781E4F">
        <w:rPr>
          <w:rStyle w:val="ab"/>
          <w:rFonts w:ascii="Times New Roman" w:eastAsia="Times New Roman" w:hAnsi="Times New Roman" w:cs="Times New Roman"/>
          <w:sz w:val="28"/>
          <w:szCs w:val="28"/>
        </w:rPr>
        <w:footnoteReference w:id="1"/>
      </w:r>
    </w:p>
    <w:p w14:paraId="6395E8B8" w14:textId="510BB1C6" w:rsidR="007E29AD" w:rsidRPr="00E64483" w:rsidRDefault="007E29AD" w:rsidP="00847C73">
      <w:pPr>
        <w:spacing w:after="0" w:line="360" w:lineRule="auto"/>
        <w:ind w:firstLine="567"/>
        <w:jc w:val="both"/>
        <w:rPr>
          <w:rFonts w:ascii="Times New Roman" w:eastAsia="Times New Roman" w:hAnsi="Times New Roman" w:cs="Times New Roman"/>
          <w:sz w:val="28"/>
          <w:szCs w:val="28"/>
        </w:rPr>
      </w:pPr>
      <w:r w:rsidRPr="007E29AD">
        <w:rPr>
          <w:rFonts w:ascii="Times New Roman" w:eastAsia="Times New Roman" w:hAnsi="Times New Roman" w:cs="Times New Roman"/>
          <w:sz w:val="28"/>
          <w:szCs w:val="28"/>
        </w:rPr>
        <w:t>Islamic finance has great potential to contribute to economic growth and stability. It can provide access to capital for low-income or rural residents, businesses and individuals who cannot access traditional financing options, such as businesses. It helps reduce poverty and inequality, while providing an alternative source of financing for entrepreneurs and small businesses. In addition, Islamic finance helps promote financial inclusion by providing access to banking services for those who cannot access traditional banking services.</w:t>
      </w:r>
    </w:p>
    <w:bookmarkEnd w:id="0"/>
    <w:p w14:paraId="39E229BF" w14:textId="2DB1FFEC" w:rsidR="00653F6E" w:rsidRDefault="00847C73" w:rsidP="000A6461">
      <w:pPr>
        <w:spacing w:after="0" w:line="360" w:lineRule="auto"/>
        <w:ind w:firstLine="567"/>
        <w:jc w:val="both"/>
        <w:rPr>
          <w:rFonts w:ascii="Times New Roman" w:eastAsia="Times New Roman" w:hAnsi="Times New Roman" w:cs="Times New Roman"/>
          <w:sz w:val="28"/>
          <w:szCs w:val="28"/>
        </w:rPr>
      </w:pPr>
      <w:r w:rsidRPr="00847C73">
        <w:rPr>
          <w:rFonts w:ascii="Times New Roman" w:eastAsia="Times New Roman" w:hAnsi="Times New Roman" w:cs="Times New Roman"/>
          <w:sz w:val="28"/>
          <w:szCs w:val="28"/>
        </w:rPr>
        <w:t>Islamic finance can also help promote economic stability by providing an alternative source of funding during times of economic uncertainty or crisis. This helps reduce the risk of financial instability caused by excessive borrowing or speculation. In addition, Islamic finance can provide a more stable source of financing than conventional sources because it does not rely on interest rates or other forms of debt-based financing. This helps reduce the risk of default on loans or other forms of debt-based financing.</w:t>
      </w:r>
      <w:r w:rsidR="00653F6E" w:rsidRPr="00E64483">
        <w:rPr>
          <w:rFonts w:ascii="Times New Roman" w:eastAsia="Times New Roman" w:hAnsi="Times New Roman" w:cs="Times New Roman"/>
          <w:sz w:val="28"/>
          <w:szCs w:val="28"/>
        </w:rPr>
        <w:t xml:space="preserve">  </w:t>
      </w:r>
    </w:p>
    <w:p w14:paraId="15276580" w14:textId="5FE16DB5" w:rsidR="00847C73" w:rsidRPr="00E64483" w:rsidRDefault="00847C73" w:rsidP="006F1273">
      <w:pPr>
        <w:spacing w:after="0" w:line="360" w:lineRule="auto"/>
        <w:ind w:firstLine="567"/>
        <w:jc w:val="both"/>
        <w:rPr>
          <w:rFonts w:ascii="Times New Roman" w:eastAsia="Times New Roman" w:hAnsi="Times New Roman" w:cs="Times New Roman"/>
          <w:sz w:val="28"/>
          <w:szCs w:val="28"/>
        </w:rPr>
      </w:pPr>
      <w:r w:rsidRPr="00847C73">
        <w:rPr>
          <w:rFonts w:ascii="Times New Roman" w:eastAsia="Times New Roman" w:hAnsi="Times New Roman" w:cs="Times New Roman"/>
          <w:sz w:val="28"/>
          <w:szCs w:val="28"/>
        </w:rPr>
        <w:t xml:space="preserve">Finally, Islamic finance can help promote ethical investment by encouraging investment in socially responsible projects and companies that adhere to Islamic </w:t>
      </w:r>
      <w:r w:rsidRPr="00847C73">
        <w:rPr>
          <w:rFonts w:ascii="Times New Roman" w:eastAsia="Times New Roman" w:hAnsi="Times New Roman" w:cs="Times New Roman"/>
          <w:sz w:val="28"/>
          <w:szCs w:val="28"/>
        </w:rPr>
        <w:lastRenderedPageBreak/>
        <w:t>principles and values. This helps ensure that investments are made in projects that benefit society as a whole, rather than benefiting a few individuals or companies. In addition, these types of investments help create jobs and stimulate economic growth in areas where it is most needed.</w:t>
      </w:r>
      <w:r>
        <w:rPr>
          <w:rFonts w:ascii="Times New Roman" w:eastAsia="Times New Roman" w:hAnsi="Times New Roman" w:cs="Times New Roman"/>
          <w:sz w:val="28"/>
          <w:szCs w:val="28"/>
        </w:rPr>
        <w:t xml:space="preserve"> </w:t>
      </w:r>
      <w:r w:rsidRPr="00847C73">
        <w:rPr>
          <w:rFonts w:ascii="Times New Roman" w:eastAsia="Times New Roman" w:hAnsi="Times New Roman" w:cs="Times New Roman"/>
          <w:sz w:val="28"/>
          <w:szCs w:val="28"/>
        </w:rPr>
        <w:t>In general, Islamic finance has the potential to contribute significantly to economic growth and stability in Muslim-majority countrie</w:t>
      </w:r>
      <w:r>
        <w:rPr>
          <w:rFonts w:ascii="Times New Roman" w:eastAsia="Times New Roman" w:hAnsi="Times New Roman" w:cs="Times New Roman"/>
          <w:sz w:val="28"/>
          <w:szCs w:val="28"/>
        </w:rPr>
        <w:t xml:space="preserve">s. </w:t>
      </w:r>
      <w:r w:rsidRPr="00847C73">
        <w:rPr>
          <w:rFonts w:ascii="Times New Roman" w:eastAsia="Times New Roman" w:hAnsi="Times New Roman" w:cs="Times New Roman"/>
          <w:sz w:val="28"/>
          <w:szCs w:val="28"/>
        </w:rPr>
        <w:t>Islamic finance can play an important role by providing access to capital for businesses and individuals who cannot access traditional financing options, promoting financial inclusion, and providing an alternative source of financing in times of economic uncertainty or crisis.</w:t>
      </w:r>
      <w:r w:rsidR="004F6D93" w:rsidRPr="00E64483">
        <w:rPr>
          <w:rFonts w:ascii="Times New Roman" w:eastAsia="Times New Roman" w:hAnsi="Times New Roman" w:cs="Times New Roman"/>
          <w:sz w:val="28"/>
          <w:szCs w:val="28"/>
        </w:rPr>
        <w:t xml:space="preserve"> </w:t>
      </w:r>
    </w:p>
    <w:bookmarkEnd w:id="1"/>
    <w:p w14:paraId="23DF69A8" w14:textId="7E5E08AB" w:rsidR="00847C73" w:rsidRPr="00E64483" w:rsidRDefault="00847C73" w:rsidP="00847C73">
      <w:pPr>
        <w:spacing w:after="0" w:line="360" w:lineRule="auto"/>
        <w:ind w:firstLine="567"/>
        <w:jc w:val="both"/>
        <w:rPr>
          <w:rFonts w:ascii="Times New Roman" w:eastAsia="Times New Roman" w:hAnsi="Times New Roman" w:cs="Times New Roman"/>
          <w:sz w:val="28"/>
          <w:szCs w:val="28"/>
        </w:rPr>
      </w:pPr>
      <w:r w:rsidRPr="00847C73">
        <w:rPr>
          <w:rFonts w:ascii="Times New Roman" w:eastAsia="Times New Roman" w:hAnsi="Times New Roman" w:cs="Times New Roman"/>
          <w:sz w:val="28"/>
          <w:szCs w:val="28"/>
        </w:rPr>
        <w:t>More than 35 million people live in Uzbekistan, over 90 percent of whom are Muslims, and whose literacy rate is 99.99 percent. Despite the majority of people who believe in Islam, the field of Islamic finance in Uzbekistan is almost not developed compared to neighboring countries in Central Asia, although our country has a great potential in</w:t>
      </w:r>
      <w:r>
        <w:rPr>
          <w:rFonts w:ascii="Times New Roman" w:eastAsia="Times New Roman" w:hAnsi="Times New Roman" w:cs="Times New Roman"/>
          <w:sz w:val="28"/>
          <w:szCs w:val="28"/>
        </w:rPr>
        <w:t xml:space="preserve"> the development of this field. </w:t>
      </w:r>
      <w:r w:rsidRPr="00847C73">
        <w:rPr>
          <w:rFonts w:ascii="Times New Roman" w:eastAsia="Times New Roman" w:hAnsi="Times New Roman" w:cs="Times New Roman"/>
          <w:sz w:val="28"/>
          <w:szCs w:val="28"/>
        </w:rPr>
        <w:t>Although there is a great demand for Islamic finance in Uzbekistan by the population and entrepreneurs, the lack of legal and regulatory framework, lack of tax and management infrastructure, as well as low level of financial literacy related to Islamic financing hinders the emergence of Islamic banks.</w:t>
      </w:r>
    </w:p>
    <w:p w14:paraId="7050A88C" w14:textId="5FB0CC16" w:rsidR="00847C73" w:rsidRPr="00E64483" w:rsidRDefault="00847C73" w:rsidP="00847C73">
      <w:pPr>
        <w:spacing w:after="0" w:line="360" w:lineRule="auto"/>
        <w:ind w:firstLine="567"/>
        <w:jc w:val="both"/>
        <w:rPr>
          <w:rFonts w:ascii="Times New Roman" w:eastAsia="Times New Roman" w:hAnsi="Times New Roman" w:cs="Times New Roman"/>
          <w:sz w:val="28"/>
          <w:szCs w:val="28"/>
        </w:rPr>
      </w:pPr>
      <w:r w:rsidRPr="00847C73">
        <w:rPr>
          <w:rFonts w:ascii="Times New Roman" w:eastAsia="Times New Roman" w:hAnsi="Times New Roman" w:cs="Times New Roman"/>
          <w:sz w:val="28"/>
          <w:szCs w:val="28"/>
        </w:rPr>
        <w:t>According to statistics, about 80 percent of business entities in Uzbekistan are financed from internal sources, and only a quarter of them used credit services. About 85 percent of bank assets belong to state-owned banks, and they have a limited number of products for financing small and medium-sized businesses. Therefore, most enterprises do not consider banks as a preferred source of financing. This is the reason why business entities do not pay enough attention to financial reports, and in most cases they do not show the real financial situation in their official reports submitted to tax authorities. Commercial banks, in turn, do not trust such reports, and this deprives many subjects of the possibility of lending.</w:t>
      </w:r>
    </w:p>
    <w:p w14:paraId="2822668C" w14:textId="39DD7FD8" w:rsidR="00847C73" w:rsidRDefault="00847C73" w:rsidP="00847C73">
      <w:pPr>
        <w:spacing w:after="0" w:line="360" w:lineRule="auto"/>
        <w:ind w:firstLine="567"/>
        <w:jc w:val="both"/>
        <w:rPr>
          <w:rFonts w:ascii="Times New Roman" w:eastAsia="Times New Roman" w:hAnsi="Times New Roman" w:cs="Times New Roman"/>
          <w:sz w:val="28"/>
          <w:szCs w:val="28"/>
        </w:rPr>
      </w:pPr>
      <w:r w:rsidRPr="00847C73">
        <w:rPr>
          <w:rFonts w:ascii="Times New Roman" w:eastAsia="Times New Roman" w:hAnsi="Times New Roman" w:cs="Times New Roman"/>
          <w:sz w:val="28"/>
          <w:szCs w:val="28"/>
        </w:rPr>
        <w:lastRenderedPageBreak/>
        <w:t>In 2020, according to the results of a study on the implementation and use of Islamic financial products in Uzbekistan: In our country, the share of small and medium-sized businesses in the country's economy is 70%, and they provide 78% of employment. However, representatives of small and medium-sized businesses face a lot of problems during their business activities, especially problems related to attracting financial resources. These include the presence of complex requirements for bank loans, high interest rates, and problems with guarantees or collateral.</w:t>
      </w:r>
    </w:p>
    <w:p w14:paraId="6B3185AB" w14:textId="5929F16A" w:rsidR="00847C73" w:rsidRDefault="00847C73" w:rsidP="00847C73">
      <w:pPr>
        <w:spacing w:after="0" w:line="360" w:lineRule="auto"/>
        <w:ind w:firstLine="567"/>
        <w:jc w:val="both"/>
        <w:rPr>
          <w:rFonts w:ascii="Times New Roman" w:eastAsia="Times New Roman" w:hAnsi="Times New Roman" w:cs="Times New Roman"/>
          <w:sz w:val="28"/>
          <w:szCs w:val="28"/>
        </w:rPr>
      </w:pPr>
      <w:r w:rsidRPr="00847C73">
        <w:rPr>
          <w:rFonts w:ascii="Times New Roman" w:eastAsia="Times New Roman" w:hAnsi="Times New Roman" w:cs="Times New Roman"/>
          <w:sz w:val="28"/>
          <w:szCs w:val="28"/>
        </w:rPr>
        <w:t>In the same way, we can see that the population has problems with banks, in particular, the interest rates on deposits offered by banks are not high. All banks face problems such as the fact that the conditions and offer for deposits are the same, that banks offer only similar types of deposits, that is, they do not offer different innovative solutions, and</w:t>
      </w:r>
      <w:r>
        <w:rPr>
          <w:rFonts w:ascii="Times New Roman" w:eastAsia="Times New Roman" w:hAnsi="Times New Roman" w:cs="Times New Roman"/>
          <w:sz w:val="28"/>
          <w:szCs w:val="28"/>
        </w:rPr>
        <w:t xml:space="preserve"> there are no investment funds. </w:t>
      </w:r>
      <w:r w:rsidRPr="00847C73">
        <w:rPr>
          <w:rFonts w:ascii="Times New Roman" w:eastAsia="Times New Roman" w:hAnsi="Times New Roman" w:cs="Times New Roman"/>
          <w:sz w:val="28"/>
          <w:szCs w:val="28"/>
        </w:rPr>
        <w:t>All this, in turn, causes a lack of funds for financing entrepreneurs in banks. In this situation, the introduction of the Islamic financial system as an alternative to the traditional banking and financial system in our country, where the majority of the population is Muslim, can be one of the solutions to the existing problems and give certain positive results.</w:t>
      </w:r>
      <w:r>
        <w:rPr>
          <w:rFonts w:ascii="Times New Roman" w:eastAsia="Times New Roman" w:hAnsi="Times New Roman" w:cs="Times New Roman"/>
          <w:sz w:val="28"/>
          <w:szCs w:val="28"/>
        </w:rPr>
        <w:t xml:space="preserve"> </w:t>
      </w:r>
      <w:r w:rsidRPr="00847C73">
        <w:rPr>
          <w:rFonts w:ascii="Times New Roman" w:eastAsia="Times New Roman" w:hAnsi="Times New Roman" w:cs="Times New Roman"/>
          <w:sz w:val="28"/>
          <w:szCs w:val="28"/>
        </w:rPr>
        <w:t>According to the information provided by the Ministry of Investments and Foreign Trade, after the introduction of Islamic finance in our country, about 10 billion US dollars of investment can be attracted and our budget can see an income of 100 million US dollars.</w:t>
      </w:r>
    </w:p>
    <w:p w14:paraId="4ED10AFC" w14:textId="5B3644BF" w:rsidR="00847C73" w:rsidRPr="008E37AA" w:rsidRDefault="00847C73" w:rsidP="000A6461">
      <w:pPr>
        <w:spacing w:after="0" w:line="360" w:lineRule="auto"/>
        <w:ind w:firstLine="567"/>
        <w:jc w:val="both"/>
        <w:rPr>
          <w:rFonts w:ascii="Times New Roman" w:eastAsia="Times New Roman" w:hAnsi="Times New Roman" w:cs="Times New Roman"/>
          <w:sz w:val="28"/>
          <w:szCs w:val="28"/>
        </w:rPr>
      </w:pPr>
      <w:r w:rsidRPr="00847C73">
        <w:rPr>
          <w:rFonts w:ascii="Times New Roman" w:eastAsia="Times New Roman" w:hAnsi="Times New Roman" w:cs="Times New Roman"/>
          <w:sz w:val="28"/>
          <w:szCs w:val="28"/>
        </w:rPr>
        <w:t xml:space="preserve">In his address to the Oliy Majlis of December 29, 2020, the President of the Republic of Uzbekistan Sh. Mirziyoyev said, </w:t>
      </w:r>
      <w:r w:rsidR="006F1273">
        <w:rPr>
          <w:rFonts w:ascii="Times New Roman" w:eastAsia="Times New Roman" w:hAnsi="Times New Roman" w:cs="Times New Roman"/>
          <w:sz w:val="28"/>
          <w:szCs w:val="28"/>
        </w:rPr>
        <w:t>«</w:t>
      </w:r>
      <w:r w:rsidRPr="00847C73">
        <w:rPr>
          <w:rFonts w:ascii="Times New Roman" w:eastAsia="Times New Roman" w:hAnsi="Times New Roman" w:cs="Times New Roman"/>
          <w:sz w:val="28"/>
          <w:szCs w:val="28"/>
        </w:rPr>
        <w:t>The time has come to create a legal framework for the introduction of Islamic financial services in our country. In this regard, experts from the Islamic Development Bank and other international financial organizations will be involved,</w:t>
      </w:r>
      <w:r w:rsidR="006F1273">
        <w:rPr>
          <w:rFonts w:ascii="Times New Roman" w:eastAsia="Times New Roman" w:hAnsi="Times New Roman" w:cs="Times New Roman"/>
          <w:sz w:val="28"/>
          <w:szCs w:val="28"/>
        </w:rPr>
        <w:t>»</w:t>
      </w:r>
      <w:r w:rsidRPr="00847C73">
        <w:rPr>
          <w:rFonts w:ascii="Times New Roman" w:eastAsia="Times New Roman" w:hAnsi="Times New Roman" w:cs="Times New Roman"/>
          <w:sz w:val="28"/>
          <w:szCs w:val="28"/>
        </w:rPr>
        <w:t xml:space="preserve"> which means that the introduction of Islamic finance in our country is urgent and important.</w:t>
      </w:r>
    </w:p>
    <w:p w14:paraId="2B782476" w14:textId="77777777" w:rsidR="006F1273" w:rsidRDefault="006F1273" w:rsidP="000A6461">
      <w:pPr>
        <w:spacing w:after="0" w:line="360" w:lineRule="auto"/>
        <w:ind w:firstLine="567"/>
        <w:jc w:val="both"/>
        <w:rPr>
          <w:rFonts w:ascii="Times New Roman" w:eastAsia="Times New Roman" w:hAnsi="Times New Roman" w:cs="Times New Roman"/>
          <w:b/>
          <w:sz w:val="28"/>
          <w:szCs w:val="28"/>
        </w:rPr>
      </w:pPr>
    </w:p>
    <w:p w14:paraId="62700D23" w14:textId="77777777" w:rsidR="006F1273" w:rsidRDefault="006F1273" w:rsidP="000A6461">
      <w:pPr>
        <w:spacing w:after="0" w:line="360" w:lineRule="auto"/>
        <w:ind w:firstLine="567"/>
        <w:jc w:val="both"/>
        <w:rPr>
          <w:rFonts w:ascii="Times New Roman" w:eastAsia="Times New Roman" w:hAnsi="Times New Roman" w:cs="Times New Roman"/>
          <w:b/>
          <w:sz w:val="28"/>
          <w:szCs w:val="28"/>
        </w:rPr>
      </w:pPr>
    </w:p>
    <w:p w14:paraId="351C5247" w14:textId="601A0CF5" w:rsidR="00847C73" w:rsidRDefault="00847C73" w:rsidP="000A6461">
      <w:pPr>
        <w:spacing w:after="0" w:line="36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Literature review</w:t>
      </w:r>
    </w:p>
    <w:p w14:paraId="47866301" w14:textId="77777777" w:rsidR="00847C73" w:rsidRDefault="00847C73" w:rsidP="000A6461">
      <w:pPr>
        <w:spacing w:after="0" w:line="360" w:lineRule="auto"/>
        <w:ind w:firstLine="567"/>
        <w:jc w:val="both"/>
        <w:rPr>
          <w:rFonts w:ascii="Times New Roman" w:eastAsia="Times New Roman" w:hAnsi="Times New Roman" w:cs="Times New Roman"/>
          <w:sz w:val="28"/>
          <w:szCs w:val="28"/>
        </w:rPr>
      </w:pPr>
      <w:r w:rsidRPr="00847C73">
        <w:rPr>
          <w:rFonts w:ascii="Times New Roman" w:eastAsia="Times New Roman" w:hAnsi="Times New Roman" w:cs="Times New Roman"/>
          <w:sz w:val="28"/>
          <w:szCs w:val="28"/>
        </w:rPr>
        <w:t>Most of the literature on Islamic finance is comparative in nature. This is because the question of the financial identity of Islamic banks is always under question: Are Islamic banks different or not? Is Islamic finance different from conventional finance? Most of these comparative studies focus on banking in the country (comparison between conventional finance and Islamic finance). Other studies include cross-country comparisons.</w:t>
      </w:r>
    </w:p>
    <w:p w14:paraId="2079AF0A" w14:textId="77777777" w:rsidR="00847C73" w:rsidRDefault="00847C73" w:rsidP="000A6461">
      <w:pPr>
        <w:spacing w:after="0" w:line="360" w:lineRule="auto"/>
        <w:ind w:firstLine="567"/>
        <w:jc w:val="both"/>
        <w:rPr>
          <w:rFonts w:ascii="Times New Roman" w:eastAsia="Times New Roman" w:hAnsi="Times New Roman" w:cs="Times New Roman"/>
          <w:sz w:val="28"/>
          <w:szCs w:val="28"/>
        </w:rPr>
      </w:pPr>
      <w:r w:rsidRPr="00847C73">
        <w:rPr>
          <w:rFonts w:ascii="Times New Roman" w:eastAsia="Times New Roman" w:hAnsi="Times New Roman" w:cs="Times New Roman"/>
          <w:sz w:val="28"/>
          <w:szCs w:val="28"/>
        </w:rPr>
        <w:t>The coexistence of both types of banks raises the question of the criteria for consumers to choose between financial services offered by one and another system. In addition, it leads to a comparison of performance between the two systems. Thus, Samad (2004) analyzes the situation in Bahrain between 1991 and 2001. He concluded that there are no significant differences in performance in terms of profitability and liquidity. However, there are significant differences in the distribution of credits. That is, the lack of interest perception changes the profitability of banks.</w:t>
      </w:r>
    </w:p>
    <w:p w14:paraId="40A5853F" w14:textId="77777777" w:rsidR="00847C73" w:rsidRDefault="00847C73" w:rsidP="000A6461">
      <w:pPr>
        <w:spacing w:after="0" w:line="360" w:lineRule="auto"/>
        <w:ind w:firstLine="567"/>
        <w:jc w:val="both"/>
        <w:rPr>
          <w:rFonts w:ascii="Times New Roman" w:eastAsia="Times New Roman" w:hAnsi="Times New Roman" w:cs="Times New Roman"/>
          <w:sz w:val="28"/>
          <w:szCs w:val="28"/>
        </w:rPr>
      </w:pPr>
      <w:r w:rsidRPr="00847C73">
        <w:rPr>
          <w:rFonts w:ascii="Times New Roman" w:eastAsia="Times New Roman" w:hAnsi="Times New Roman" w:cs="Times New Roman"/>
          <w:sz w:val="28"/>
          <w:szCs w:val="28"/>
        </w:rPr>
        <w:t>There are many empirical studies comparing Islamic banks with conventional banks using financial ratios: Metwally (1997), Iqbal (2001), Hassoune (2002), Olson and Zoubi (2008), Srairi (2008). This includes the study of Bashir (2003) who presented the factors influencing the economic performance of Islamic banks in eight countries (Bahrain, Egypt, UAE, Kuwait, Jordan, Qatar, Sudan and Turkey) during 1993-1998. The empirical results of these studies vary considerably by country, as Islamic and conventional banks have to deal with environmental, macroeconomic, legal and regulatory, financial markets, political as well as fiscal environments and monetary differences.</w:t>
      </w:r>
    </w:p>
    <w:p w14:paraId="25FDD1A4" w14:textId="14CFCD6E" w:rsidR="00847C73" w:rsidRDefault="00847C73" w:rsidP="00937728">
      <w:pPr>
        <w:spacing w:after="0" w:line="360" w:lineRule="auto"/>
        <w:ind w:firstLine="567"/>
        <w:jc w:val="both"/>
        <w:rPr>
          <w:rFonts w:ascii="Times New Roman" w:eastAsia="Times New Roman" w:hAnsi="Times New Roman" w:cs="Times New Roman"/>
          <w:sz w:val="28"/>
          <w:szCs w:val="28"/>
        </w:rPr>
      </w:pPr>
      <w:r w:rsidRPr="00847C73">
        <w:rPr>
          <w:rFonts w:ascii="Times New Roman" w:eastAsia="Times New Roman" w:hAnsi="Times New Roman" w:cs="Times New Roman"/>
          <w:sz w:val="28"/>
          <w:szCs w:val="28"/>
        </w:rPr>
        <w:t xml:space="preserve">Sudin (1996) studied how the characteristics of banks affect their performance in eight Middle Eastern countries. He found that market share is inversely proportional to profitability (contrary to what theory predicts for traditional banks). He gives two reasons to explain this situation. First, it is known that Islamic banks have limited investment capacity, and although Islamic banks </w:t>
      </w:r>
      <w:r w:rsidRPr="00847C73">
        <w:rPr>
          <w:rFonts w:ascii="Times New Roman" w:eastAsia="Times New Roman" w:hAnsi="Times New Roman" w:cs="Times New Roman"/>
          <w:sz w:val="28"/>
          <w:szCs w:val="28"/>
        </w:rPr>
        <w:lastRenderedPageBreak/>
        <w:t>can expand their market share, they are unable to convert these funds into productive assets. Second, Islamic banks focus on short-term financing (usually this type of investment yields lower returns). The results show that Islamic banks in a competitive market are better managed than those operating in monopolistic markets. These Islamic banks do not always operate in a non-Islamic environment. This is even true for Iran or Pakistan, which must adapt to an international environment dominated by vested financial instruments. This therefore raises the question of internal and external control bodies.</w:t>
      </w:r>
    </w:p>
    <w:p w14:paraId="1ABC24D6" w14:textId="25007FAE" w:rsidR="00937728" w:rsidRDefault="00FF1E65" w:rsidP="00937728">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37728" w:rsidRPr="00937728">
        <w:rPr>
          <w:rFonts w:ascii="Times New Roman" w:eastAsia="Times New Roman" w:hAnsi="Times New Roman" w:cs="Times New Roman"/>
          <w:sz w:val="28"/>
          <w:szCs w:val="28"/>
        </w:rPr>
        <w:t>Hassan (2007) studied customer perception towards Islamic banking in Pakistan. His research examines important dimensions, including knowledge, socio-religious context, Sharia regulations, willingness to work with Islamic banks, and the quality and attractiveness of offerings. This study found positive customer sentiment on all dimensions studied, indicating overall satisfaction with Islamic banking products and services compared to conventional banks.</w:t>
      </w:r>
    </w:p>
    <w:p w14:paraId="460CDCF8" w14:textId="76E47649" w:rsidR="00937728" w:rsidRDefault="00937728" w:rsidP="00937728">
      <w:pPr>
        <w:spacing w:after="0" w:line="360" w:lineRule="auto"/>
        <w:ind w:firstLine="567"/>
        <w:jc w:val="both"/>
        <w:rPr>
          <w:rFonts w:ascii="Times New Roman" w:eastAsia="Times New Roman" w:hAnsi="Times New Roman" w:cs="Times New Roman"/>
          <w:sz w:val="28"/>
          <w:szCs w:val="28"/>
        </w:rPr>
      </w:pPr>
      <w:r w:rsidRPr="00937728">
        <w:rPr>
          <w:rFonts w:ascii="Times New Roman" w:eastAsia="Times New Roman" w:hAnsi="Times New Roman" w:cs="Times New Roman"/>
          <w:sz w:val="28"/>
          <w:szCs w:val="28"/>
        </w:rPr>
        <w:t>In a 2011 study conducted by Mahamad and Tahir in Kuala Terengganu on the attitude of non-Muslims towards Islamic banking, the opinion of users and non-users of Islamic banking was investigated from two elements, namely, understanding of the concept and practice of Islamic banking and criteria for choosing a bank. They found that non-Muslims have low confidence in the ability of Islamic banks to compete effectively with conventional banks, and non-users are unwilling to work with Islamic banks.</w:t>
      </w:r>
      <w:r w:rsidR="007A1F6A">
        <w:rPr>
          <w:rFonts w:ascii="Times New Roman" w:eastAsia="Times New Roman" w:hAnsi="Times New Roman" w:cs="Times New Roman"/>
          <w:sz w:val="28"/>
          <w:szCs w:val="28"/>
        </w:rPr>
        <w:t xml:space="preserve"> </w:t>
      </w:r>
    </w:p>
    <w:p w14:paraId="6F3366E1" w14:textId="47824AA0" w:rsidR="00937728" w:rsidRDefault="00937728" w:rsidP="00937728">
      <w:pPr>
        <w:spacing w:after="0" w:line="360" w:lineRule="auto"/>
        <w:ind w:firstLine="567"/>
        <w:jc w:val="both"/>
        <w:rPr>
          <w:rFonts w:ascii="Times New Roman" w:eastAsia="Times New Roman" w:hAnsi="Times New Roman" w:cs="Times New Roman"/>
          <w:sz w:val="28"/>
          <w:szCs w:val="28"/>
        </w:rPr>
      </w:pPr>
      <w:r w:rsidRPr="00937728">
        <w:rPr>
          <w:rFonts w:ascii="Times New Roman" w:eastAsia="Times New Roman" w:hAnsi="Times New Roman" w:cs="Times New Roman"/>
          <w:sz w:val="28"/>
          <w:szCs w:val="28"/>
        </w:rPr>
        <w:t>Rashid, Hassan and Ahmad in 2010 conducted a study on customer attitudes towards local Islamic banks in Bangladesh. They looked at six key elements, namely corporate efficiency, Islamic compliance, convenience, core banking, trust and cost benefit. The study found that high levels of customer satisfaction with corporate performance and Islamic compliance were cited as important factors in choosing a service for them.</w:t>
      </w:r>
    </w:p>
    <w:p w14:paraId="32898984" w14:textId="77777777" w:rsidR="00937728" w:rsidRPr="00937728" w:rsidRDefault="00937728" w:rsidP="00937728">
      <w:pPr>
        <w:spacing w:after="0" w:line="360" w:lineRule="auto"/>
        <w:ind w:firstLine="567"/>
        <w:jc w:val="both"/>
        <w:rPr>
          <w:rFonts w:ascii="Times New Roman" w:eastAsia="Times New Roman" w:hAnsi="Times New Roman" w:cs="Times New Roman"/>
          <w:sz w:val="28"/>
          <w:szCs w:val="28"/>
        </w:rPr>
      </w:pPr>
      <w:r w:rsidRPr="00937728">
        <w:rPr>
          <w:rFonts w:ascii="Times New Roman" w:eastAsia="Times New Roman" w:hAnsi="Times New Roman" w:cs="Times New Roman"/>
          <w:sz w:val="28"/>
          <w:szCs w:val="28"/>
        </w:rPr>
        <w:t xml:space="preserve">In the case of Malaysia, Dusuki and Abdullah (2006) investigated several important reasons why Malaysian customers patronize Islamic banks and </w:t>
      </w:r>
      <w:r w:rsidRPr="00937728">
        <w:rPr>
          <w:rFonts w:ascii="Times New Roman" w:eastAsia="Times New Roman" w:hAnsi="Times New Roman" w:cs="Times New Roman"/>
          <w:sz w:val="28"/>
          <w:szCs w:val="28"/>
        </w:rPr>
        <w:lastRenderedPageBreak/>
        <w:t>measured the elements of Islamic banks' reputation, service, product price and social responsibility. The study showed that the combination of Islamic and financial reputation and service quality are the main patronage factors.</w:t>
      </w:r>
    </w:p>
    <w:p w14:paraId="139C0F41" w14:textId="40F5B8DE" w:rsidR="00937728" w:rsidRDefault="00937728" w:rsidP="00937728">
      <w:pPr>
        <w:spacing w:after="0" w:line="360" w:lineRule="auto"/>
        <w:ind w:firstLine="567"/>
        <w:jc w:val="both"/>
        <w:rPr>
          <w:rFonts w:ascii="Times New Roman" w:eastAsia="Times New Roman" w:hAnsi="Times New Roman" w:cs="Times New Roman"/>
          <w:sz w:val="28"/>
          <w:szCs w:val="28"/>
        </w:rPr>
      </w:pPr>
      <w:r w:rsidRPr="00937728">
        <w:rPr>
          <w:rFonts w:ascii="Times New Roman" w:eastAsia="Times New Roman" w:hAnsi="Times New Roman" w:cs="Times New Roman"/>
          <w:sz w:val="28"/>
          <w:szCs w:val="28"/>
        </w:rPr>
        <w:t>In retail banking, Thambia et al (2011) investigated customer perceptions and preferences for Islamic retail banking (IRB). They examined the difference between urban and rural banking customers in Malaysia in terms of awareness, perception and preference for IRB. The study found that there was a significant difference in terms of awareness and perceived complexity, ambiguity and observability. There are also some changes to repayments, loan repayment terms, service charges and overdrafts.</w:t>
      </w:r>
    </w:p>
    <w:p w14:paraId="6D9F74E6" w14:textId="77777777" w:rsidR="00937728" w:rsidRPr="00937728" w:rsidRDefault="00937728" w:rsidP="00937728">
      <w:pPr>
        <w:spacing w:after="0" w:line="360" w:lineRule="auto"/>
        <w:ind w:firstLine="567"/>
        <w:jc w:val="both"/>
        <w:rPr>
          <w:rFonts w:ascii="Times New Roman" w:eastAsia="Times New Roman" w:hAnsi="Times New Roman" w:cs="Times New Roman"/>
          <w:sz w:val="28"/>
          <w:szCs w:val="28"/>
        </w:rPr>
      </w:pPr>
      <w:r w:rsidRPr="00937728">
        <w:rPr>
          <w:rFonts w:ascii="Times New Roman" w:eastAsia="Times New Roman" w:hAnsi="Times New Roman" w:cs="Times New Roman"/>
          <w:sz w:val="28"/>
          <w:szCs w:val="28"/>
        </w:rPr>
        <w:t>Specifically, among corporate customers, Ahmad and Harun (2002) conducted a study to explore their perceptions of Islamic banking in Malaysia. They investigated factors such as usage of banking services, respondents' understanding of the concept and practice of Islamic banking, and their personal opinions towards Islamic banking. They found that the price of products and services is the most important factor perceived by corporate customers when choosing their bank.</w:t>
      </w:r>
    </w:p>
    <w:p w14:paraId="195497B7" w14:textId="77777777" w:rsidR="00937728" w:rsidRPr="00937728" w:rsidRDefault="00937728" w:rsidP="00937728">
      <w:pPr>
        <w:spacing w:after="0" w:line="360" w:lineRule="auto"/>
        <w:ind w:firstLine="567"/>
        <w:jc w:val="both"/>
        <w:rPr>
          <w:rFonts w:ascii="Times New Roman" w:eastAsia="Times New Roman" w:hAnsi="Times New Roman" w:cs="Times New Roman"/>
          <w:sz w:val="28"/>
          <w:szCs w:val="28"/>
        </w:rPr>
      </w:pPr>
      <w:r w:rsidRPr="00937728">
        <w:rPr>
          <w:rFonts w:ascii="Times New Roman" w:eastAsia="Times New Roman" w:hAnsi="Times New Roman" w:cs="Times New Roman"/>
          <w:sz w:val="28"/>
          <w:szCs w:val="28"/>
        </w:rPr>
        <w:t>Similarly, Rustam et al (2011) discussed three key parameters to determine the perception of corporate customers towards Islamic banking in Pakistan. They studied factors such as the use of traditional and Islamic banking services, the respondents' understanding of the Islamic banking system, and their personal opinion about the economic and religious views of Islamic banking products. They found that the Islamic banking industry has good potential in the corporate sector of Pakistan.</w:t>
      </w:r>
    </w:p>
    <w:p w14:paraId="5D4CFA35" w14:textId="77777777" w:rsidR="00937728" w:rsidRPr="00937728" w:rsidRDefault="00937728" w:rsidP="00937728">
      <w:pPr>
        <w:spacing w:after="0" w:line="360" w:lineRule="auto"/>
        <w:ind w:firstLine="567"/>
        <w:jc w:val="both"/>
        <w:rPr>
          <w:rFonts w:ascii="Times New Roman" w:eastAsia="Times New Roman" w:hAnsi="Times New Roman" w:cs="Times New Roman"/>
          <w:sz w:val="28"/>
          <w:szCs w:val="28"/>
        </w:rPr>
      </w:pPr>
      <w:r w:rsidRPr="00937728">
        <w:rPr>
          <w:rFonts w:ascii="Times New Roman" w:eastAsia="Times New Roman" w:hAnsi="Times New Roman" w:cs="Times New Roman"/>
          <w:sz w:val="28"/>
          <w:szCs w:val="28"/>
        </w:rPr>
        <w:t xml:space="preserve">Comparing Muslims with non-Muslims, Loo (2010) conducted a study to explore the different attitudes and perceptions towards Islamic banking in Malaysia. It examined elements of knowledge, understanding of Islamic banking concepts, conflict with religious beliefs, Islamic banking's disadvantages, advertising influence, Islamic banking prospects, desire to do business with </w:t>
      </w:r>
      <w:r w:rsidRPr="00937728">
        <w:rPr>
          <w:rFonts w:ascii="Times New Roman" w:eastAsia="Times New Roman" w:hAnsi="Times New Roman" w:cs="Times New Roman"/>
          <w:sz w:val="28"/>
          <w:szCs w:val="28"/>
        </w:rPr>
        <w:lastRenderedPageBreak/>
        <w:t>Islamic banking, among other elements of Islamic banking's appeal. This study found that Muslims support Islamic banking, while non-Muslims perceive Islamic banking as predominantly belonging to Muslims.</w:t>
      </w:r>
    </w:p>
    <w:p w14:paraId="6D279BF7" w14:textId="77777777" w:rsidR="00937728" w:rsidRPr="00937728" w:rsidRDefault="00937728" w:rsidP="00937728">
      <w:pPr>
        <w:spacing w:after="0" w:line="360" w:lineRule="auto"/>
        <w:ind w:firstLine="567"/>
        <w:jc w:val="both"/>
        <w:rPr>
          <w:rFonts w:ascii="Times New Roman" w:eastAsia="Times New Roman" w:hAnsi="Times New Roman" w:cs="Times New Roman"/>
          <w:sz w:val="28"/>
          <w:szCs w:val="28"/>
        </w:rPr>
      </w:pPr>
      <w:r w:rsidRPr="00937728">
        <w:rPr>
          <w:rFonts w:ascii="Times New Roman" w:eastAsia="Times New Roman" w:hAnsi="Times New Roman" w:cs="Times New Roman"/>
          <w:sz w:val="28"/>
          <w:szCs w:val="28"/>
        </w:rPr>
        <w:t>Several studies have been conducted to determine the attitude of bankers and students towards Islamic banking instead of customers of Islamic banks. For example, a 2008 study by Zainol and Shaari on bankers' perceptions of Islamic banking in Islamic and conventional banks. They included several important factors in their research, namely Islamic products and services, training and experience, and the potential of Islamic banking in Malaysia. The result showed that bankers in Islamic banks have a more positive attitude towards Islamic banking than bankers in conventional banks.</w:t>
      </w:r>
    </w:p>
    <w:p w14:paraId="58B09DA5" w14:textId="18E7D2D2" w:rsidR="00937728" w:rsidRPr="006F1273" w:rsidRDefault="00937728" w:rsidP="006F1273">
      <w:pPr>
        <w:spacing w:after="0" w:line="360" w:lineRule="auto"/>
        <w:ind w:firstLine="567"/>
        <w:jc w:val="both"/>
        <w:rPr>
          <w:rFonts w:ascii="Times New Roman" w:eastAsia="Times New Roman" w:hAnsi="Times New Roman" w:cs="Times New Roman"/>
          <w:sz w:val="28"/>
          <w:szCs w:val="28"/>
        </w:rPr>
      </w:pPr>
      <w:r w:rsidRPr="00937728">
        <w:rPr>
          <w:rFonts w:ascii="Times New Roman" w:eastAsia="Times New Roman" w:hAnsi="Times New Roman" w:cs="Times New Roman"/>
          <w:sz w:val="28"/>
          <w:szCs w:val="28"/>
        </w:rPr>
        <w:t>Blay and Kuehn (2004) focused on students' knowledge and perception of conventional and Islamic finance in the United Arab Emirates (UAE). This study investigated the relationship and preferences of financial knowledge, religion and language towards financial services and found that students' knowledge of traditional banking terms and concepts was higher than that of Islamic banking terminology. However, students with high academic achievement had a positive attitude towards understanding the concepts and practices of Islamic banking.</w:t>
      </w:r>
    </w:p>
    <w:p w14:paraId="13C76394" w14:textId="4CDC8FA5" w:rsidR="002C2D86" w:rsidRDefault="00937728" w:rsidP="00937728">
      <w:pPr>
        <w:spacing w:after="0" w:line="360" w:lineRule="auto"/>
        <w:ind w:firstLine="567"/>
        <w:rPr>
          <w:rFonts w:ascii="Times New Roman" w:eastAsia="Times New Roman" w:hAnsi="Times New Roman" w:cs="Times New Roman"/>
          <w:sz w:val="28"/>
          <w:szCs w:val="28"/>
        </w:rPr>
      </w:pPr>
      <w:r>
        <w:rPr>
          <w:rFonts w:ascii="Times New Roman" w:eastAsia="Times New Roman" w:hAnsi="Times New Roman" w:cs="Times New Roman"/>
          <w:b/>
          <w:sz w:val="28"/>
          <w:szCs w:val="28"/>
        </w:rPr>
        <w:t>Metodology</w:t>
      </w:r>
    </w:p>
    <w:p w14:paraId="500DD4A1" w14:textId="77777777" w:rsidR="00937728" w:rsidRDefault="00937728" w:rsidP="00937728">
      <w:pPr>
        <w:spacing w:after="0" w:line="360" w:lineRule="auto"/>
        <w:ind w:firstLine="567"/>
        <w:jc w:val="both"/>
        <w:rPr>
          <w:rFonts w:ascii="Times New Roman" w:eastAsia="Times New Roman" w:hAnsi="Times New Roman" w:cs="Times New Roman"/>
          <w:sz w:val="28"/>
          <w:szCs w:val="28"/>
        </w:rPr>
      </w:pPr>
      <w:r w:rsidRPr="00937728">
        <w:rPr>
          <w:rFonts w:ascii="Times New Roman" w:eastAsia="Times New Roman" w:hAnsi="Times New Roman" w:cs="Times New Roman"/>
          <w:sz w:val="28"/>
          <w:szCs w:val="28"/>
        </w:rPr>
        <w:t>In the methodological part of our research work, we used the comparative method and conducted studies on the existing legal framework for the introduction of the Islamic financial system in the countries close to Uzbekistan, especially in the CIS countries, and about the organizations operating on the basis of the principles of Islamic finance. We have mentioned the opportunities and the works carried out in the field of Islamic finance in our country. We collected the necessary information for our research from various statistical sites and data bases.</w:t>
      </w:r>
    </w:p>
    <w:p w14:paraId="79AFCF10" w14:textId="475912E3" w:rsidR="00937728" w:rsidRDefault="00937728" w:rsidP="000A6461">
      <w:pPr>
        <w:spacing w:after="0" w:line="360" w:lineRule="auto"/>
        <w:ind w:firstLine="567"/>
        <w:jc w:val="center"/>
        <w:rPr>
          <w:rFonts w:ascii="Times New Roman" w:eastAsia="Times New Roman" w:hAnsi="Times New Roman" w:cs="Times New Roman"/>
          <w:sz w:val="28"/>
          <w:szCs w:val="28"/>
        </w:rPr>
      </w:pPr>
    </w:p>
    <w:p w14:paraId="3F36750B" w14:textId="77777777" w:rsidR="006F1273" w:rsidRDefault="006F1273" w:rsidP="000A6461">
      <w:pPr>
        <w:spacing w:after="0" w:line="360" w:lineRule="auto"/>
        <w:ind w:firstLine="567"/>
        <w:jc w:val="center"/>
        <w:rPr>
          <w:rFonts w:ascii="Times New Roman" w:eastAsia="Times New Roman" w:hAnsi="Times New Roman" w:cs="Times New Roman"/>
          <w:sz w:val="28"/>
          <w:szCs w:val="28"/>
        </w:rPr>
      </w:pPr>
    </w:p>
    <w:p w14:paraId="31A1F53E" w14:textId="278A27B6" w:rsidR="00937728" w:rsidRDefault="00937728" w:rsidP="000A6461">
      <w:pPr>
        <w:spacing w:after="0" w:line="36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A</w:t>
      </w:r>
      <w:r w:rsidRPr="00937728">
        <w:rPr>
          <w:rFonts w:ascii="Times New Roman" w:eastAsia="Times New Roman" w:hAnsi="Times New Roman" w:cs="Times New Roman"/>
          <w:b/>
          <w:bCs/>
          <w:sz w:val="28"/>
          <w:szCs w:val="28"/>
        </w:rPr>
        <w:t>nalysis and results</w:t>
      </w:r>
    </w:p>
    <w:p w14:paraId="22706D8C" w14:textId="7F0DF929" w:rsidR="00937728" w:rsidRPr="006F1273" w:rsidRDefault="00937728" w:rsidP="00937728">
      <w:pPr>
        <w:spacing w:after="0" w:line="360" w:lineRule="auto"/>
        <w:ind w:firstLine="567"/>
        <w:jc w:val="both"/>
        <w:rPr>
          <w:rFonts w:ascii="Times New Roman" w:eastAsia="Times New Roman" w:hAnsi="Times New Roman" w:cs="Times New Roman"/>
          <w:i/>
          <w:sz w:val="28"/>
          <w:szCs w:val="28"/>
        </w:rPr>
      </w:pPr>
      <w:r w:rsidRPr="00937728">
        <w:rPr>
          <w:rFonts w:ascii="Times New Roman" w:eastAsia="Times New Roman" w:hAnsi="Times New Roman" w:cs="Times New Roman"/>
          <w:sz w:val="28"/>
          <w:szCs w:val="28"/>
        </w:rPr>
        <w:t>Today, in many countries of the world, Islamic banking services are provided within t</w:t>
      </w:r>
      <w:r w:rsidR="006F1273">
        <w:rPr>
          <w:rFonts w:ascii="Times New Roman" w:eastAsia="Times New Roman" w:hAnsi="Times New Roman" w:cs="Times New Roman"/>
          <w:sz w:val="28"/>
          <w:szCs w:val="28"/>
        </w:rPr>
        <w:t>he framework of «Islamic corridors»</w:t>
      </w:r>
      <w:r w:rsidRPr="00937728">
        <w:rPr>
          <w:rFonts w:ascii="Times New Roman" w:eastAsia="Times New Roman" w:hAnsi="Times New Roman" w:cs="Times New Roman"/>
          <w:sz w:val="28"/>
          <w:szCs w:val="28"/>
        </w:rPr>
        <w:t xml:space="preserve"> with full-fledged Islamic banks or traditional banks. Full-fledged Islamic banks in the Gulf countries, as well as in Pakistan, Bangladesh, Malaysia, Sudan, Egypt, Kyrgyzstan, </w:t>
      </w:r>
      <w:r w:rsidRPr="006F1273">
        <w:rPr>
          <w:rFonts w:ascii="Times New Roman" w:eastAsia="Times New Roman" w:hAnsi="Times New Roman" w:cs="Times New Roman"/>
          <w:i/>
          <w:sz w:val="28"/>
          <w:szCs w:val="28"/>
        </w:rPr>
        <w:t>Kazakhstan and the United Kingdom</w:t>
      </w:r>
    </w:p>
    <w:p w14:paraId="1B212B39" w14:textId="77777777" w:rsidR="00937728" w:rsidRDefault="00937728" w:rsidP="00937728">
      <w:pPr>
        <w:spacing w:after="0" w:line="360" w:lineRule="auto"/>
        <w:ind w:firstLine="567"/>
        <w:jc w:val="both"/>
        <w:rPr>
          <w:rFonts w:ascii="Times New Roman" w:eastAsia="Times New Roman" w:hAnsi="Times New Roman" w:cs="Times New Roman"/>
          <w:sz w:val="28"/>
          <w:szCs w:val="28"/>
        </w:rPr>
      </w:pPr>
      <w:r w:rsidRPr="00937728">
        <w:rPr>
          <w:rFonts w:ascii="Times New Roman" w:eastAsia="Times New Roman" w:hAnsi="Times New Roman" w:cs="Times New Roman"/>
          <w:sz w:val="28"/>
          <w:szCs w:val="28"/>
        </w:rPr>
        <w:t>Undoubtedly, the concept of a full-fledged Islamic bank, as a rule, is implemented when the majority of the population is Muslim and the existence of such banks is provided for in the law. Countries such as Malaysia, the United Arab Emirates, Oman, Kyrgyzstan, Kazakhstan and the United Kingdom have specifically amended legislation to allow Islamic banks to fully function. In other countries, legislation allows only independent Islamic banks (alongside conventional banks) to exist. Such countries include, for example, Qatar and Kazakhstan.</w:t>
      </w:r>
    </w:p>
    <w:p w14:paraId="5D325B0A" w14:textId="46B424F1" w:rsidR="00937728" w:rsidRPr="00937728" w:rsidRDefault="00937728" w:rsidP="00937728">
      <w:pPr>
        <w:spacing w:after="0" w:line="360" w:lineRule="auto"/>
        <w:ind w:firstLine="567"/>
        <w:jc w:val="both"/>
        <w:rPr>
          <w:rFonts w:ascii="Times New Roman" w:eastAsia="Times New Roman" w:hAnsi="Times New Roman" w:cs="Times New Roman"/>
          <w:b/>
          <w:bCs/>
          <w:sz w:val="28"/>
          <w:szCs w:val="28"/>
        </w:rPr>
      </w:pPr>
      <w:r w:rsidRPr="00937728">
        <w:rPr>
          <w:rFonts w:ascii="Times New Roman" w:eastAsia="Times New Roman" w:hAnsi="Times New Roman" w:cs="Times New Roman"/>
          <w:b/>
          <w:bCs/>
          <w:sz w:val="28"/>
          <w:szCs w:val="28"/>
        </w:rPr>
        <w:t>Islamic finance in the CIS</w:t>
      </w:r>
    </w:p>
    <w:p w14:paraId="39F88992" w14:textId="77777777" w:rsidR="00937728" w:rsidRPr="00937728" w:rsidRDefault="00937728" w:rsidP="00937728">
      <w:pPr>
        <w:spacing w:after="0" w:line="360" w:lineRule="auto"/>
        <w:ind w:firstLine="567"/>
        <w:jc w:val="both"/>
        <w:rPr>
          <w:rFonts w:ascii="Times New Roman" w:eastAsia="Times New Roman" w:hAnsi="Times New Roman" w:cs="Times New Roman"/>
          <w:sz w:val="28"/>
          <w:szCs w:val="28"/>
        </w:rPr>
      </w:pPr>
      <w:r w:rsidRPr="00937728">
        <w:rPr>
          <w:rFonts w:ascii="Times New Roman" w:eastAsia="Times New Roman" w:hAnsi="Times New Roman" w:cs="Times New Roman"/>
          <w:sz w:val="28"/>
          <w:szCs w:val="28"/>
        </w:rPr>
        <w:t>Five of the 11 countries of the CIS are developing the Islamic financial industry or the legal framework for the introduction of the Islamic banking and financial system to varying degrees - these are Russia, Kazakhstan, Kyrgyzstan and Tajikistan. Uzbekistan is still at the initial stage of development in this direction. The governments of Kazakhstan and Kyrgyzstan, seeing the prospects of this financial segment, adapted the legislation to the requirements of Islamic finance. As a result, full-fledged Islamic banks were established, including Al-Hilal Bank of the Emirates in Kazakhstan and a branch of EkoIslamikBank in Kyrgyzstan. So let's take a look at the state of Islamic finance in the markets of each of these five countries:</w:t>
      </w:r>
    </w:p>
    <w:p w14:paraId="0EC27398" w14:textId="77777777" w:rsidR="00937728" w:rsidRPr="00937728" w:rsidRDefault="00937728" w:rsidP="00937728">
      <w:pPr>
        <w:spacing w:after="0" w:line="360" w:lineRule="auto"/>
        <w:ind w:firstLine="567"/>
        <w:jc w:val="both"/>
        <w:rPr>
          <w:rFonts w:ascii="Times New Roman" w:eastAsia="Times New Roman" w:hAnsi="Times New Roman" w:cs="Times New Roman"/>
          <w:b/>
          <w:sz w:val="28"/>
          <w:szCs w:val="28"/>
        </w:rPr>
      </w:pPr>
      <w:r w:rsidRPr="00937728">
        <w:rPr>
          <w:rFonts w:ascii="Times New Roman" w:eastAsia="Times New Roman" w:hAnsi="Times New Roman" w:cs="Times New Roman"/>
          <w:b/>
          <w:sz w:val="28"/>
          <w:szCs w:val="28"/>
        </w:rPr>
        <w:t>Russia</w:t>
      </w:r>
    </w:p>
    <w:p w14:paraId="54D9419E" w14:textId="77777777" w:rsidR="00937728" w:rsidRPr="00937728" w:rsidRDefault="00937728" w:rsidP="00937728">
      <w:pPr>
        <w:spacing w:after="0" w:line="360" w:lineRule="auto"/>
        <w:ind w:firstLine="567"/>
        <w:jc w:val="both"/>
        <w:rPr>
          <w:rFonts w:ascii="Times New Roman" w:eastAsia="Times New Roman" w:hAnsi="Times New Roman" w:cs="Times New Roman"/>
          <w:sz w:val="28"/>
          <w:szCs w:val="28"/>
        </w:rPr>
      </w:pPr>
      <w:r w:rsidRPr="00937728">
        <w:rPr>
          <w:rFonts w:ascii="Times New Roman" w:eastAsia="Times New Roman" w:hAnsi="Times New Roman" w:cs="Times New Roman"/>
          <w:sz w:val="28"/>
          <w:szCs w:val="28"/>
        </w:rPr>
        <w:t xml:space="preserve">Badr Forte Bank was the first and only Russian bank that tried to work on the principles of Islamic finance, and in December 2006, the Central Bank of the Russian Federation revoked its banking license. The first Russian credit </w:t>
      </w:r>
      <w:r w:rsidRPr="00937728">
        <w:rPr>
          <w:rFonts w:ascii="Times New Roman" w:eastAsia="Times New Roman" w:hAnsi="Times New Roman" w:cs="Times New Roman"/>
          <w:sz w:val="28"/>
          <w:szCs w:val="28"/>
        </w:rPr>
        <w:lastRenderedPageBreak/>
        <w:t>institution that managed to raise funds through Islamic banking was Tatar Ak Bars Bank. It raised $60 million in 2011 and $100 million in 2014 through Middle Eastern investors. In August 2014, the Association of Russian Banks (ARB) proposed the adoption of a federal law on Islamic banking, which would regulate the activities of foreign credit organizations in Russia. Also, within the Central Bank of the Russian Federation, the idea of establishing a committee to regulate the activities of Islamic banking institutions in Russia based on Sharia requirements was put forward. However, these initiatives did not materialize at that time, probably due to lack of demand from residents and businesses.</w:t>
      </w:r>
    </w:p>
    <w:p w14:paraId="4637A32B" w14:textId="1784AC30" w:rsidR="00937728" w:rsidRDefault="00937728" w:rsidP="00937728">
      <w:pPr>
        <w:spacing w:after="0" w:line="360" w:lineRule="auto"/>
        <w:ind w:firstLine="567"/>
        <w:jc w:val="both"/>
        <w:rPr>
          <w:rFonts w:ascii="Times New Roman" w:eastAsia="Times New Roman" w:hAnsi="Times New Roman" w:cs="Times New Roman"/>
          <w:sz w:val="28"/>
          <w:szCs w:val="28"/>
        </w:rPr>
      </w:pPr>
      <w:r w:rsidRPr="00937728">
        <w:rPr>
          <w:rFonts w:ascii="Times New Roman" w:eastAsia="Times New Roman" w:hAnsi="Times New Roman" w:cs="Times New Roman"/>
          <w:sz w:val="28"/>
          <w:szCs w:val="28"/>
        </w:rPr>
        <w:t xml:space="preserve">In December 2022, the first Islamic representative office of Sberbank in Russia was opened in the city of Kazan. Currently, the bank's clients are more than 2.4 million residents of the republic, as well as a number of industrial enterprises. In addition, </w:t>
      </w:r>
      <w:r w:rsidR="006F1273">
        <w:rPr>
          <w:rFonts w:ascii="Times New Roman" w:eastAsia="Times New Roman" w:hAnsi="Times New Roman" w:cs="Times New Roman"/>
          <w:sz w:val="28"/>
          <w:szCs w:val="28"/>
        </w:rPr>
        <w:t>«</w:t>
      </w:r>
      <w:r w:rsidRPr="00937728">
        <w:rPr>
          <w:rFonts w:ascii="Times New Roman" w:eastAsia="Times New Roman" w:hAnsi="Times New Roman" w:cs="Times New Roman"/>
          <w:sz w:val="28"/>
          <w:szCs w:val="28"/>
        </w:rPr>
        <w:t>Islam window</w:t>
      </w:r>
      <w:r w:rsidR="006F1273">
        <w:rPr>
          <w:rFonts w:ascii="Times New Roman" w:eastAsia="Times New Roman" w:hAnsi="Times New Roman" w:cs="Times New Roman"/>
          <w:sz w:val="28"/>
          <w:szCs w:val="28"/>
        </w:rPr>
        <w:t>»</w:t>
      </w:r>
      <w:r w:rsidRPr="00937728">
        <w:rPr>
          <w:rFonts w:ascii="Times New Roman" w:eastAsia="Times New Roman" w:hAnsi="Times New Roman" w:cs="Times New Roman"/>
          <w:sz w:val="28"/>
          <w:szCs w:val="28"/>
        </w:rPr>
        <w:t xml:space="preserve"> is also operating in the Bashkir branch of Nizhny Novgorod Ellipse Bank.</w:t>
      </w:r>
    </w:p>
    <w:p w14:paraId="2ABED97A" w14:textId="58446279" w:rsidR="00A71057" w:rsidRPr="00A71057" w:rsidRDefault="00937728" w:rsidP="00937728">
      <w:pPr>
        <w:spacing w:after="0" w:line="360" w:lineRule="auto"/>
        <w:ind w:firstLine="567"/>
        <w:jc w:val="both"/>
        <w:rPr>
          <w:rFonts w:ascii="Times New Roman" w:eastAsia="Times New Roman" w:hAnsi="Times New Roman" w:cs="Times New Roman"/>
          <w:sz w:val="28"/>
          <w:szCs w:val="28"/>
        </w:rPr>
      </w:pPr>
      <w:r w:rsidRPr="00937728">
        <w:rPr>
          <w:rFonts w:ascii="Times New Roman" w:eastAsia="Times New Roman" w:hAnsi="Times New Roman" w:cs="Times New Roman"/>
          <w:sz w:val="28"/>
          <w:szCs w:val="28"/>
        </w:rPr>
        <w:t xml:space="preserve">In 2023, the State Duma adopted the first reading of the draft law </w:t>
      </w:r>
      <w:r w:rsidR="006F1273">
        <w:rPr>
          <w:rFonts w:ascii="Times New Roman" w:eastAsia="Times New Roman" w:hAnsi="Times New Roman" w:cs="Times New Roman"/>
          <w:sz w:val="28"/>
          <w:szCs w:val="28"/>
        </w:rPr>
        <w:t>«</w:t>
      </w:r>
      <w:r w:rsidRPr="00937728">
        <w:rPr>
          <w:rFonts w:ascii="Times New Roman" w:eastAsia="Times New Roman" w:hAnsi="Times New Roman" w:cs="Times New Roman"/>
          <w:sz w:val="28"/>
          <w:szCs w:val="28"/>
        </w:rPr>
        <w:t>On Islamic Bank Activities</w:t>
      </w:r>
      <w:r w:rsidR="006F1273">
        <w:rPr>
          <w:rFonts w:ascii="Times New Roman" w:eastAsia="Times New Roman" w:hAnsi="Times New Roman" w:cs="Times New Roman"/>
          <w:sz w:val="28"/>
          <w:szCs w:val="28"/>
        </w:rPr>
        <w:t>»</w:t>
      </w:r>
      <w:r w:rsidRPr="00937728">
        <w:rPr>
          <w:rFonts w:ascii="Times New Roman" w:eastAsia="Times New Roman" w:hAnsi="Times New Roman" w:cs="Times New Roman"/>
          <w:sz w:val="28"/>
          <w:szCs w:val="28"/>
        </w:rPr>
        <w:t xml:space="preserve"> submitted to the State Duma by the Ministry of Finance of the Russian Federation. According to the project, Tatarstan, Bashkortostan, Chechnya and Dagestan will be pilot regions for the introduction of Islamic banking in Russia. According to Islamic banking, banking activities are carried out in accordance with Islamic norms. Thus, loan interest is prohibited, classic lending is replaced by tools such as installments, leasing and capital financing.</w:t>
      </w:r>
      <w:r w:rsidR="00A71057" w:rsidRPr="00A71057">
        <w:rPr>
          <w:rFonts w:ascii="Times New Roman" w:eastAsia="Times New Roman" w:hAnsi="Times New Roman" w:cs="Times New Roman"/>
          <w:sz w:val="28"/>
          <w:szCs w:val="28"/>
          <w:vertAlign w:val="superscript"/>
        </w:rPr>
        <w:footnoteReference w:id="2"/>
      </w:r>
    </w:p>
    <w:p w14:paraId="12FC34D1" w14:textId="77777777" w:rsidR="00937728" w:rsidRPr="00937728" w:rsidRDefault="00937728" w:rsidP="00937728">
      <w:pPr>
        <w:spacing w:after="0" w:line="360" w:lineRule="auto"/>
        <w:ind w:firstLine="567"/>
        <w:jc w:val="both"/>
        <w:rPr>
          <w:rFonts w:ascii="Times New Roman" w:eastAsia="Times New Roman" w:hAnsi="Times New Roman" w:cs="Times New Roman"/>
          <w:b/>
          <w:bCs/>
          <w:sz w:val="28"/>
          <w:szCs w:val="28"/>
        </w:rPr>
      </w:pPr>
      <w:r w:rsidRPr="00937728">
        <w:rPr>
          <w:rFonts w:ascii="Times New Roman" w:eastAsia="Times New Roman" w:hAnsi="Times New Roman" w:cs="Times New Roman"/>
          <w:b/>
          <w:bCs/>
          <w:sz w:val="28"/>
          <w:szCs w:val="28"/>
        </w:rPr>
        <w:t>Kazakhstan</w:t>
      </w:r>
    </w:p>
    <w:p w14:paraId="19752222" w14:textId="04E0A556" w:rsidR="00937728" w:rsidRPr="00937728" w:rsidRDefault="00937728" w:rsidP="00937728">
      <w:pPr>
        <w:spacing w:after="0" w:line="360" w:lineRule="auto"/>
        <w:ind w:firstLine="567"/>
        <w:jc w:val="both"/>
        <w:rPr>
          <w:rFonts w:ascii="Times New Roman" w:eastAsia="Times New Roman" w:hAnsi="Times New Roman" w:cs="Times New Roman"/>
          <w:bCs/>
          <w:sz w:val="28"/>
          <w:szCs w:val="28"/>
        </w:rPr>
      </w:pPr>
      <w:r w:rsidRPr="00937728">
        <w:rPr>
          <w:rFonts w:ascii="Times New Roman" w:eastAsia="Times New Roman" w:hAnsi="Times New Roman" w:cs="Times New Roman"/>
          <w:bCs/>
          <w:sz w:val="28"/>
          <w:szCs w:val="28"/>
        </w:rPr>
        <w:t xml:space="preserve">The development of Islamic finance in Kazakhstan in connection with the financial and economic crisis of 2007 is the establishment of the Alma-Ata regional financial center on the basis of the National Bank of Kazakhstan. In March 2007, the Alliance Bank of Kazakhstan signed an agreement to attract a financial line under the </w:t>
      </w:r>
      <w:r w:rsidR="006F1273">
        <w:rPr>
          <w:rFonts w:ascii="Times New Roman" w:eastAsia="Times New Roman" w:hAnsi="Times New Roman" w:cs="Times New Roman"/>
          <w:bCs/>
          <w:sz w:val="28"/>
          <w:szCs w:val="28"/>
        </w:rPr>
        <w:t>«</w:t>
      </w:r>
      <w:r w:rsidRPr="00937728">
        <w:rPr>
          <w:rFonts w:ascii="Times New Roman" w:eastAsia="Times New Roman" w:hAnsi="Times New Roman" w:cs="Times New Roman"/>
          <w:bCs/>
          <w:sz w:val="28"/>
          <w:szCs w:val="28"/>
        </w:rPr>
        <w:t>murabaha</w:t>
      </w:r>
      <w:r w:rsidR="006F1273">
        <w:rPr>
          <w:rFonts w:ascii="Times New Roman" w:eastAsia="Times New Roman" w:hAnsi="Times New Roman" w:cs="Times New Roman"/>
          <w:bCs/>
          <w:sz w:val="28"/>
          <w:szCs w:val="28"/>
        </w:rPr>
        <w:t>»</w:t>
      </w:r>
      <w:r w:rsidRPr="00937728">
        <w:rPr>
          <w:rFonts w:ascii="Times New Roman" w:eastAsia="Times New Roman" w:hAnsi="Times New Roman" w:cs="Times New Roman"/>
          <w:bCs/>
          <w:sz w:val="28"/>
          <w:szCs w:val="28"/>
        </w:rPr>
        <w:t xml:space="preserve"> system with the support of Calyon Corporate </w:t>
      </w:r>
      <w:r w:rsidRPr="00937728">
        <w:rPr>
          <w:rFonts w:ascii="Times New Roman" w:eastAsia="Times New Roman" w:hAnsi="Times New Roman" w:cs="Times New Roman"/>
          <w:bCs/>
          <w:sz w:val="28"/>
          <w:szCs w:val="28"/>
        </w:rPr>
        <w:lastRenderedPageBreak/>
        <w:t xml:space="preserve">and Investment Bank SA and Abu Dhabi Islamic Bank. In May 2007, a memorandum of cooperation was signed between TuranAlem Bank and Emirates Islamic Bank of the United Arab Emirates, providing measures for the development of Islamic finance in Kazakhstan. In 2009, the Law </w:t>
      </w:r>
      <w:r w:rsidR="006F1273">
        <w:rPr>
          <w:rFonts w:ascii="Times New Roman" w:eastAsia="Times New Roman" w:hAnsi="Times New Roman" w:cs="Times New Roman"/>
          <w:bCs/>
          <w:sz w:val="28"/>
          <w:szCs w:val="28"/>
        </w:rPr>
        <w:t>«</w:t>
      </w:r>
      <w:r w:rsidRPr="00937728">
        <w:rPr>
          <w:rFonts w:ascii="Times New Roman" w:eastAsia="Times New Roman" w:hAnsi="Times New Roman" w:cs="Times New Roman"/>
          <w:bCs/>
          <w:sz w:val="28"/>
          <w:szCs w:val="28"/>
        </w:rPr>
        <w:t>On Amendments and Additions to Certain Legislation of the Republic of Kazakhstan on the Organization and Activities of Islamic Banks and Organization of Islamic Financing</w:t>
      </w:r>
      <w:r w:rsidR="006F1273">
        <w:rPr>
          <w:rFonts w:ascii="Times New Roman" w:eastAsia="Times New Roman" w:hAnsi="Times New Roman" w:cs="Times New Roman"/>
          <w:bCs/>
          <w:sz w:val="28"/>
          <w:szCs w:val="28"/>
        </w:rPr>
        <w:t>»</w:t>
      </w:r>
      <w:r w:rsidRPr="00937728">
        <w:rPr>
          <w:rFonts w:ascii="Times New Roman" w:eastAsia="Times New Roman" w:hAnsi="Times New Roman" w:cs="Times New Roman"/>
          <w:bCs/>
          <w:sz w:val="28"/>
          <w:szCs w:val="28"/>
        </w:rPr>
        <w:t xml:space="preserve"> was adopted. In March 2010, the first Islamic bank - </w:t>
      </w:r>
      <w:r w:rsidR="006F1273">
        <w:rPr>
          <w:rFonts w:ascii="Times New Roman" w:eastAsia="Times New Roman" w:hAnsi="Times New Roman" w:cs="Times New Roman"/>
          <w:bCs/>
          <w:sz w:val="28"/>
          <w:szCs w:val="28"/>
        </w:rPr>
        <w:t>«</w:t>
      </w:r>
      <w:r w:rsidRPr="00937728">
        <w:rPr>
          <w:rFonts w:ascii="Times New Roman" w:eastAsia="Times New Roman" w:hAnsi="Times New Roman" w:cs="Times New Roman"/>
          <w:bCs/>
          <w:sz w:val="28"/>
          <w:szCs w:val="28"/>
        </w:rPr>
        <w:t>Al Hilal Islamic Bank</w:t>
      </w:r>
      <w:r w:rsidR="006F1273">
        <w:rPr>
          <w:rFonts w:ascii="Times New Roman" w:eastAsia="Times New Roman" w:hAnsi="Times New Roman" w:cs="Times New Roman"/>
          <w:bCs/>
          <w:sz w:val="28"/>
          <w:szCs w:val="28"/>
        </w:rPr>
        <w:t>»</w:t>
      </w:r>
      <w:r w:rsidRPr="00937728">
        <w:rPr>
          <w:rFonts w:ascii="Times New Roman" w:eastAsia="Times New Roman" w:hAnsi="Times New Roman" w:cs="Times New Roman"/>
          <w:bCs/>
          <w:sz w:val="28"/>
          <w:szCs w:val="28"/>
        </w:rPr>
        <w:t xml:space="preserve"> JSC (Kazakhstan branch of </w:t>
      </w:r>
      <w:r w:rsidR="006F1273">
        <w:rPr>
          <w:rFonts w:ascii="Times New Roman" w:eastAsia="Times New Roman" w:hAnsi="Times New Roman" w:cs="Times New Roman"/>
          <w:bCs/>
          <w:sz w:val="28"/>
          <w:szCs w:val="28"/>
        </w:rPr>
        <w:t>«</w:t>
      </w:r>
      <w:r w:rsidRPr="00937728">
        <w:rPr>
          <w:rFonts w:ascii="Times New Roman" w:eastAsia="Times New Roman" w:hAnsi="Times New Roman" w:cs="Times New Roman"/>
          <w:bCs/>
          <w:sz w:val="28"/>
          <w:szCs w:val="28"/>
        </w:rPr>
        <w:t>Al Hilal Bank</w:t>
      </w:r>
      <w:r w:rsidR="006F1273">
        <w:rPr>
          <w:rFonts w:ascii="Times New Roman" w:eastAsia="Times New Roman" w:hAnsi="Times New Roman" w:cs="Times New Roman"/>
          <w:bCs/>
          <w:sz w:val="28"/>
          <w:szCs w:val="28"/>
        </w:rPr>
        <w:t>»</w:t>
      </w:r>
      <w:r w:rsidRPr="00937728">
        <w:rPr>
          <w:rFonts w:ascii="Times New Roman" w:eastAsia="Times New Roman" w:hAnsi="Times New Roman" w:cs="Times New Roman"/>
          <w:bCs/>
          <w:sz w:val="28"/>
          <w:szCs w:val="28"/>
        </w:rPr>
        <w:t>, a full-fledged Islamic bank (Abu Dhabi)) was registered in the republic. In 2012, the National Bank of Kazakhstan developed and approved a roadmap for the development of Islamic finance until 2020.</w:t>
      </w:r>
    </w:p>
    <w:p w14:paraId="45177858" w14:textId="3E14AA3F" w:rsidR="00A71057" w:rsidRPr="00A71057" w:rsidRDefault="00937728" w:rsidP="00937728">
      <w:pPr>
        <w:spacing w:after="0" w:line="360" w:lineRule="auto"/>
        <w:ind w:firstLine="567"/>
        <w:jc w:val="both"/>
        <w:rPr>
          <w:rFonts w:ascii="Times New Roman" w:eastAsia="Times New Roman" w:hAnsi="Times New Roman" w:cs="Times New Roman"/>
          <w:sz w:val="28"/>
          <w:szCs w:val="28"/>
        </w:rPr>
      </w:pPr>
      <w:r w:rsidRPr="00937728">
        <w:rPr>
          <w:rFonts w:ascii="Times New Roman" w:eastAsia="Times New Roman" w:hAnsi="Times New Roman" w:cs="Times New Roman"/>
          <w:sz w:val="28"/>
          <w:szCs w:val="28"/>
        </w:rPr>
        <w:t>Thus, the segment of Islamic finance in Kazakhstan is mainly represented by Islamic banks - these are Al Hilal Bank and Zaman-Bank. As of August 1, 2021, their total assets made up about 0.25% of the total assets of the banking sector. The total loan portfolio of Islamic banks accounted for 0.24 percent of all bank loans in the country. Nevertheless, the segment continues to grow: in the last three years, the average annual growth of assets of Islamic banks in the country is 30.3 percent. At the same time, the average growth in Kazakhstan's banking system during this period was 11-12 percent. Despite the ready legal framework, in the last 10 years, Islamic finance has not become an important part of any segment of the financial sector of Kazakhstan - banks, leasing, capital markets</w:t>
      </w:r>
      <w:r>
        <w:rPr>
          <w:rFonts w:ascii="Times New Roman" w:eastAsia="Times New Roman" w:hAnsi="Times New Roman" w:cs="Times New Roman"/>
          <w:sz w:val="28"/>
          <w:szCs w:val="28"/>
        </w:rPr>
        <w:t>.</w:t>
      </w:r>
      <w:r w:rsidR="00A71057" w:rsidRPr="00A71057">
        <w:rPr>
          <w:rFonts w:ascii="Times New Roman" w:eastAsia="Times New Roman" w:hAnsi="Times New Roman" w:cs="Times New Roman"/>
          <w:sz w:val="28"/>
          <w:szCs w:val="28"/>
          <w:vertAlign w:val="superscript"/>
        </w:rPr>
        <w:footnoteReference w:id="3"/>
      </w:r>
    </w:p>
    <w:p w14:paraId="37C5D49F" w14:textId="77777777" w:rsidR="00937728" w:rsidRDefault="00937728" w:rsidP="000A6461">
      <w:pPr>
        <w:spacing w:after="0" w:line="360" w:lineRule="auto"/>
        <w:ind w:firstLine="567"/>
        <w:jc w:val="both"/>
        <w:rPr>
          <w:rFonts w:ascii="Times New Roman" w:eastAsia="Times New Roman" w:hAnsi="Times New Roman" w:cs="Times New Roman"/>
          <w:sz w:val="28"/>
          <w:szCs w:val="28"/>
        </w:rPr>
      </w:pPr>
      <w:r w:rsidRPr="00937728">
        <w:rPr>
          <w:rFonts w:ascii="Times New Roman" w:eastAsia="Times New Roman" w:hAnsi="Times New Roman" w:cs="Times New Roman"/>
          <w:sz w:val="28"/>
          <w:szCs w:val="28"/>
        </w:rPr>
        <w:t>Experts note several reasons why the Islamic finance sector is underdeveloped in Kazakhstan. First, it is the lack of available sources of long-term funds. Another problem is Kazakhstan's small financial market, which usually does not attract large foreign players.</w:t>
      </w:r>
    </w:p>
    <w:p w14:paraId="317383F4" w14:textId="77777777" w:rsidR="00937728" w:rsidRDefault="00937728" w:rsidP="000A6461">
      <w:pPr>
        <w:spacing w:after="0" w:line="360" w:lineRule="auto"/>
        <w:ind w:firstLine="567"/>
        <w:jc w:val="both"/>
        <w:rPr>
          <w:rFonts w:ascii="Times New Roman" w:eastAsia="Times New Roman" w:hAnsi="Times New Roman" w:cs="Times New Roman"/>
          <w:sz w:val="28"/>
          <w:szCs w:val="28"/>
        </w:rPr>
      </w:pPr>
    </w:p>
    <w:p w14:paraId="53B9CB08" w14:textId="77777777" w:rsidR="00937728" w:rsidRPr="00937728" w:rsidRDefault="00937728" w:rsidP="00937728">
      <w:pPr>
        <w:spacing w:after="0" w:line="360" w:lineRule="auto"/>
        <w:ind w:firstLine="567"/>
        <w:jc w:val="both"/>
        <w:rPr>
          <w:rFonts w:ascii="Times New Roman" w:eastAsia="Times New Roman" w:hAnsi="Times New Roman" w:cs="Times New Roman"/>
          <w:b/>
          <w:bCs/>
          <w:sz w:val="28"/>
          <w:szCs w:val="28"/>
        </w:rPr>
      </w:pPr>
      <w:r w:rsidRPr="00937728">
        <w:rPr>
          <w:rFonts w:ascii="Times New Roman" w:eastAsia="Times New Roman" w:hAnsi="Times New Roman" w:cs="Times New Roman"/>
          <w:b/>
          <w:bCs/>
          <w:sz w:val="28"/>
          <w:szCs w:val="28"/>
        </w:rPr>
        <w:lastRenderedPageBreak/>
        <w:t>Kyrgyzstan</w:t>
      </w:r>
    </w:p>
    <w:p w14:paraId="19AEDBEF" w14:textId="2CA93DA9" w:rsidR="00937728" w:rsidRPr="00937728" w:rsidRDefault="00937728" w:rsidP="00937728">
      <w:pPr>
        <w:spacing w:after="0" w:line="360" w:lineRule="auto"/>
        <w:ind w:firstLine="567"/>
        <w:jc w:val="both"/>
        <w:rPr>
          <w:rFonts w:ascii="Times New Roman" w:eastAsia="Times New Roman" w:hAnsi="Times New Roman" w:cs="Times New Roman"/>
          <w:bCs/>
          <w:sz w:val="28"/>
          <w:szCs w:val="28"/>
        </w:rPr>
      </w:pPr>
      <w:r w:rsidRPr="00937728">
        <w:rPr>
          <w:rFonts w:ascii="Times New Roman" w:eastAsia="Times New Roman" w:hAnsi="Times New Roman" w:cs="Times New Roman"/>
          <w:bCs/>
          <w:sz w:val="28"/>
          <w:szCs w:val="28"/>
        </w:rPr>
        <w:t xml:space="preserve">Financing on the basis of Islamic principles in the Kyrgyz Republic began its development on July 12, 2006, after the signing of the decree of the President of the Kyrgyz Republic </w:t>
      </w:r>
      <w:r w:rsidR="006F1273">
        <w:rPr>
          <w:rFonts w:ascii="Times New Roman" w:eastAsia="Times New Roman" w:hAnsi="Times New Roman" w:cs="Times New Roman"/>
          <w:bCs/>
          <w:sz w:val="28"/>
          <w:szCs w:val="28"/>
        </w:rPr>
        <w:t>«</w:t>
      </w:r>
      <w:r w:rsidRPr="00937728">
        <w:rPr>
          <w:rFonts w:ascii="Times New Roman" w:eastAsia="Times New Roman" w:hAnsi="Times New Roman" w:cs="Times New Roman"/>
          <w:bCs/>
          <w:sz w:val="28"/>
          <w:szCs w:val="28"/>
        </w:rPr>
        <w:t xml:space="preserve">On the pilot project on the introduction of Islamic finance principles in the Kyrgyz </w:t>
      </w:r>
      <w:proofErr w:type="gramStart"/>
      <w:r w:rsidRPr="00937728">
        <w:rPr>
          <w:rFonts w:ascii="Times New Roman" w:eastAsia="Times New Roman" w:hAnsi="Times New Roman" w:cs="Times New Roman"/>
          <w:bCs/>
          <w:sz w:val="28"/>
          <w:szCs w:val="28"/>
        </w:rPr>
        <w:t>Republic.</w:t>
      </w:r>
      <w:r w:rsidR="006F1273">
        <w:rPr>
          <w:rFonts w:ascii="Times New Roman" w:eastAsia="Times New Roman" w:hAnsi="Times New Roman" w:cs="Times New Roman"/>
          <w:bCs/>
          <w:sz w:val="28"/>
          <w:szCs w:val="28"/>
        </w:rPr>
        <w:t>»</w:t>
      </w:r>
      <w:proofErr w:type="gramEnd"/>
      <w:r w:rsidRPr="00937728">
        <w:rPr>
          <w:rFonts w:ascii="Times New Roman" w:eastAsia="Times New Roman" w:hAnsi="Times New Roman" w:cs="Times New Roman"/>
          <w:bCs/>
          <w:sz w:val="28"/>
          <w:szCs w:val="28"/>
        </w:rPr>
        <w:t xml:space="preserve"> Practical implementation started with the pilot project of EkoIslamikBank. </w:t>
      </w:r>
      <w:r w:rsidR="006F1273">
        <w:rPr>
          <w:rFonts w:ascii="Times New Roman" w:eastAsia="Times New Roman" w:hAnsi="Times New Roman" w:cs="Times New Roman"/>
          <w:bCs/>
          <w:sz w:val="28"/>
          <w:szCs w:val="28"/>
        </w:rPr>
        <w:t>«</w:t>
      </w:r>
      <w:r w:rsidRPr="00937728">
        <w:rPr>
          <w:rFonts w:ascii="Times New Roman" w:eastAsia="Times New Roman" w:hAnsi="Times New Roman" w:cs="Times New Roman"/>
          <w:bCs/>
          <w:sz w:val="28"/>
          <w:szCs w:val="28"/>
        </w:rPr>
        <w:t>EkoIslambank</w:t>
      </w:r>
      <w:r w:rsidR="006F1273">
        <w:rPr>
          <w:rFonts w:ascii="Times New Roman" w:eastAsia="Times New Roman" w:hAnsi="Times New Roman" w:cs="Times New Roman"/>
          <w:bCs/>
          <w:sz w:val="28"/>
          <w:szCs w:val="28"/>
        </w:rPr>
        <w:t>»</w:t>
      </w:r>
      <w:r w:rsidRPr="00937728">
        <w:rPr>
          <w:rFonts w:ascii="Times New Roman" w:eastAsia="Times New Roman" w:hAnsi="Times New Roman" w:cs="Times New Roman"/>
          <w:bCs/>
          <w:sz w:val="28"/>
          <w:szCs w:val="28"/>
        </w:rPr>
        <w:t xml:space="preserve"> JSC has been the only financial institution operating on the basis of Sharia principles in the republic for twelve years. However, since 2017, other commercial banks of Kyrgyzstan have started introducing new financial instruments. Interest in this field has increased significantly. In 2018, the share of Islamic banking in the banking sector of Kyrgyzstan was 1.6 percent, and 6.0 percent in the microfinance sector, respectively. If you only look at the numbers, then their share is insignificant. However, Kyrgyzstan has prepared a good ground for the development of the Islamic finance sector. Currently, three banks and three microfinance organizations are operating in the republic in accordance with the principles of Islamic banking and financing. By the beginning of 2022, the total value of the assets of banks operating on the basis of the principles of Islamic financing was about 1.5% of all assets of the banking sector. The Islamic financing portfolio also made up 1.5 percent of the banking sector loan portfolio. In turn, the deposit base according to the principles of Islamic financing made up 1.2% of the entire deposit portfolio of the banking sector.</w:t>
      </w:r>
    </w:p>
    <w:p w14:paraId="6438141F" w14:textId="77777777" w:rsidR="00937728" w:rsidRPr="00937728" w:rsidRDefault="00937728" w:rsidP="00937728">
      <w:pPr>
        <w:spacing w:after="0" w:line="360" w:lineRule="auto"/>
        <w:ind w:firstLine="567"/>
        <w:jc w:val="both"/>
        <w:rPr>
          <w:rFonts w:ascii="Times New Roman" w:eastAsia="Times New Roman" w:hAnsi="Times New Roman" w:cs="Times New Roman"/>
          <w:bCs/>
          <w:sz w:val="28"/>
          <w:szCs w:val="28"/>
        </w:rPr>
      </w:pPr>
      <w:r w:rsidRPr="00937728">
        <w:rPr>
          <w:rFonts w:ascii="Times New Roman" w:eastAsia="Times New Roman" w:hAnsi="Times New Roman" w:cs="Times New Roman"/>
          <w:bCs/>
          <w:sz w:val="28"/>
          <w:szCs w:val="28"/>
        </w:rPr>
        <w:t>The share of assets of financing non-bank financial and credit organizations according to Islamic principles was 6% of the assets of the sector of non-bank financial and credit organizations, and the total value of the portfolio of financing according to Islamic principles was about 3.7% of the total portfolio of microcredit organizations in the Kyrgyz Republic.</w:t>
      </w:r>
    </w:p>
    <w:p w14:paraId="1E81CFA9" w14:textId="3337CA27" w:rsidR="003A3EC2" w:rsidRPr="00937728" w:rsidRDefault="00937728" w:rsidP="00937728">
      <w:pPr>
        <w:spacing w:after="0" w:line="360" w:lineRule="auto"/>
        <w:ind w:firstLine="567"/>
        <w:jc w:val="both"/>
        <w:rPr>
          <w:rFonts w:ascii="Times New Roman" w:eastAsia="Times New Roman" w:hAnsi="Times New Roman" w:cs="Times New Roman"/>
          <w:bCs/>
          <w:sz w:val="28"/>
          <w:szCs w:val="28"/>
        </w:rPr>
      </w:pPr>
      <w:r w:rsidRPr="00937728">
        <w:rPr>
          <w:rFonts w:ascii="Times New Roman" w:eastAsia="Times New Roman" w:hAnsi="Times New Roman" w:cs="Times New Roman"/>
          <w:bCs/>
          <w:sz w:val="28"/>
          <w:szCs w:val="28"/>
        </w:rPr>
        <w:t xml:space="preserve">It should be noted that commercial banks in the Kyrgyz Republic already have sufficient experience in conducting Islamic banking operations, and the number of banks willing to conduct such operations is increasing. At the same </w:t>
      </w:r>
      <w:r w:rsidRPr="00937728">
        <w:rPr>
          <w:rFonts w:ascii="Times New Roman" w:eastAsia="Times New Roman" w:hAnsi="Times New Roman" w:cs="Times New Roman"/>
          <w:bCs/>
          <w:sz w:val="28"/>
          <w:szCs w:val="28"/>
        </w:rPr>
        <w:lastRenderedPageBreak/>
        <w:t>time, the market of Islamic financial services offered by non-bank financial and credit organizations is actively developing.</w:t>
      </w:r>
    </w:p>
    <w:p w14:paraId="65DEBF69" w14:textId="77777777" w:rsidR="00937728" w:rsidRPr="00937728" w:rsidRDefault="00937728" w:rsidP="00937728">
      <w:pPr>
        <w:spacing w:after="0" w:line="360" w:lineRule="auto"/>
        <w:ind w:firstLine="567"/>
        <w:jc w:val="both"/>
        <w:rPr>
          <w:rFonts w:ascii="Times New Roman" w:eastAsia="Times New Roman" w:hAnsi="Times New Roman" w:cs="Times New Roman"/>
          <w:b/>
          <w:bCs/>
          <w:sz w:val="28"/>
          <w:szCs w:val="28"/>
        </w:rPr>
      </w:pPr>
      <w:r w:rsidRPr="00937728">
        <w:rPr>
          <w:rFonts w:ascii="Times New Roman" w:eastAsia="Times New Roman" w:hAnsi="Times New Roman" w:cs="Times New Roman"/>
          <w:b/>
          <w:bCs/>
          <w:sz w:val="28"/>
          <w:szCs w:val="28"/>
        </w:rPr>
        <w:t>Tajikistan</w:t>
      </w:r>
    </w:p>
    <w:p w14:paraId="2D621648" w14:textId="46BF884D" w:rsidR="00937728" w:rsidRPr="00937728" w:rsidRDefault="00937728" w:rsidP="00937728">
      <w:pPr>
        <w:spacing w:after="0" w:line="360" w:lineRule="auto"/>
        <w:ind w:firstLine="567"/>
        <w:jc w:val="both"/>
        <w:rPr>
          <w:rFonts w:ascii="Times New Roman" w:eastAsia="Times New Roman" w:hAnsi="Times New Roman" w:cs="Times New Roman"/>
          <w:bCs/>
          <w:sz w:val="28"/>
          <w:szCs w:val="28"/>
        </w:rPr>
      </w:pPr>
      <w:r w:rsidRPr="00937728">
        <w:rPr>
          <w:rFonts w:ascii="Times New Roman" w:eastAsia="Times New Roman" w:hAnsi="Times New Roman" w:cs="Times New Roman"/>
          <w:bCs/>
          <w:sz w:val="28"/>
          <w:szCs w:val="28"/>
        </w:rPr>
        <w:t xml:space="preserve">In 2014, Tajikistan adopted the Law </w:t>
      </w:r>
      <w:r w:rsidR="006F1273">
        <w:rPr>
          <w:rFonts w:ascii="Times New Roman" w:eastAsia="Times New Roman" w:hAnsi="Times New Roman" w:cs="Times New Roman"/>
          <w:bCs/>
          <w:sz w:val="28"/>
          <w:szCs w:val="28"/>
        </w:rPr>
        <w:t>«</w:t>
      </w:r>
      <w:r w:rsidRPr="00937728">
        <w:rPr>
          <w:rFonts w:ascii="Times New Roman" w:eastAsia="Times New Roman" w:hAnsi="Times New Roman" w:cs="Times New Roman"/>
          <w:bCs/>
          <w:sz w:val="28"/>
          <w:szCs w:val="28"/>
        </w:rPr>
        <w:t>On Islamic Bank Activities</w:t>
      </w:r>
      <w:r w:rsidR="006F1273">
        <w:rPr>
          <w:rFonts w:ascii="Times New Roman" w:eastAsia="Times New Roman" w:hAnsi="Times New Roman" w:cs="Times New Roman"/>
          <w:bCs/>
          <w:sz w:val="28"/>
          <w:szCs w:val="28"/>
        </w:rPr>
        <w:t>»</w:t>
      </w:r>
      <w:r w:rsidRPr="00937728">
        <w:rPr>
          <w:rFonts w:ascii="Times New Roman" w:eastAsia="Times New Roman" w:hAnsi="Times New Roman" w:cs="Times New Roman"/>
          <w:bCs/>
          <w:sz w:val="28"/>
          <w:szCs w:val="28"/>
        </w:rPr>
        <w:t>, and the National Bank of Tajikistan has developed dozens of legal documents to date.</w:t>
      </w:r>
    </w:p>
    <w:p w14:paraId="26FD9AA7" w14:textId="7F0B5574" w:rsidR="00937728" w:rsidRPr="00937728" w:rsidRDefault="00937728" w:rsidP="00937728">
      <w:pPr>
        <w:spacing w:after="0" w:line="360" w:lineRule="auto"/>
        <w:ind w:firstLine="567"/>
        <w:jc w:val="both"/>
        <w:rPr>
          <w:rFonts w:ascii="Times New Roman" w:eastAsia="Times New Roman" w:hAnsi="Times New Roman" w:cs="Times New Roman"/>
          <w:bCs/>
          <w:sz w:val="28"/>
          <w:szCs w:val="28"/>
        </w:rPr>
      </w:pPr>
      <w:r w:rsidRPr="00937728">
        <w:rPr>
          <w:rFonts w:ascii="Times New Roman" w:eastAsia="Times New Roman" w:hAnsi="Times New Roman" w:cs="Times New Roman"/>
          <w:bCs/>
          <w:sz w:val="28"/>
          <w:szCs w:val="28"/>
        </w:rPr>
        <w:t xml:space="preserve">There is one Islamic bank and two Islamic windows in the country. In July 2019, with the support of the Islamic Corporation for the Development of the Private Sector, a member of the Islamic Development Bank Group, </w:t>
      </w:r>
      <w:r w:rsidR="006F1273">
        <w:rPr>
          <w:rFonts w:ascii="Times New Roman" w:eastAsia="Times New Roman" w:hAnsi="Times New Roman" w:cs="Times New Roman"/>
          <w:bCs/>
          <w:sz w:val="28"/>
          <w:szCs w:val="28"/>
        </w:rPr>
        <w:t>«</w:t>
      </w:r>
      <w:r w:rsidRPr="00937728">
        <w:rPr>
          <w:rFonts w:ascii="Times New Roman" w:eastAsia="Times New Roman" w:hAnsi="Times New Roman" w:cs="Times New Roman"/>
          <w:bCs/>
          <w:sz w:val="28"/>
          <w:szCs w:val="28"/>
        </w:rPr>
        <w:t>Sohibkorbank</w:t>
      </w:r>
      <w:r w:rsidR="006F1273">
        <w:rPr>
          <w:rFonts w:ascii="Times New Roman" w:eastAsia="Times New Roman" w:hAnsi="Times New Roman" w:cs="Times New Roman"/>
          <w:bCs/>
          <w:sz w:val="28"/>
          <w:szCs w:val="28"/>
        </w:rPr>
        <w:t>»</w:t>
      </w:r>
      <w:r w:rsidRPr="00937728">
        <w:rPr>
          <w:rFonts w:ascii="Times New Roman" w:eastAsia="Times New Roman" w:hAnsi="Times New Roman" w:cs="Times New Roman"/>
          <w:bCs/>
          <w:sz w:val="28"/>
          <w:szCs w:val="28"/>
        </w:rPr>
        <w:t xml:space="preserve"> became the first Islamic bank in Tajikistan and was named </w:t>
      </w:r>
      <w:r w:rsidR="006F1273">
        <w:rPr>
          <w:rFonts w:ascii="Times New Roman" w:eastAsia="Times New Roman" w:hAnsi="Times New Roman" w:cs="Times New Roman"/>
          <w:bCs/>
          <w:sz w:val="28"/>
          <w:szCs w:val="28"/>
        </w:rPr>
        <w:t>«</w:t>
      </w:r>
      <w:r w:rsidRPr="00937728">
        <w:rPr>
          <w:rFonts w:ascii="Times New Roman" w:eastAsia="Times New Roman" w:hAnsi="Times New Roman" w:cs="Times New Roman"/>
          <w:bCs/>
          <w:sz w:val="28"/>
          <w:szCs w:val="28"/>
        </w:rPr>
        <w:t>Tawhidbank</w:t>
      </w:r>
      <w:r w:rsidR="006F1273">
        <w:rPr>
          <w:rFonts w:ascii="Times New Roman" w:eastAsia="Times New Roman" w:hAnsi="Times New Roman" w:cs="Times New Roman"/>
          <w:bCs/>
          <w:sz w:val="28"/>
          <w:szCs w:val="28"/>
        </w:rPr>
        <w:t>»</w:t>
      </w:r>
      <w:r w:rsidRPr="00937728">
        <w:rPr>
          <w:rFonts w:ascii="Times New Roman" w:eastAsia="Times New Roman" w:hAnsi="Times New Roman" w:cs="Times New Roman"/>
          <w:bCs/>
          <w:sz w:val="28"/>
          <w:szCs w:val="28"/>
        </w:rPr>
        <w:t>. Currently, Alif Bank, one of the most innovative banks in Tajikistan and one of the leaders in retail banking, is undergoing the process of transformation into an Islamic bank.</w:t>
      </w:r>
    </w:p>
    <w:p w14:paraId="4D2E710D" w14:textId="77777777" w:rsidR="00937728" w:rsidRPr="00937728" w:rsidRDefault="00937728" w:rsidP="00937728">
      <w:pPr>
        <w:spacing w:after="0" w:line="360" w:lineRule="auto"/>
        <w:ind w:firstLine="567"/>
        <w:jc w:val="both"/>
        <w:rPr>
          <w:rFonts w:ascii="Times New Roman" w:eastAsia="Times New Roman" w:hAnsi="Times New Roman" w:cs="Times New Roman"/>
          <w:bCs/>
          <w:sz w:val="28"/>
          <w:szCs w:val="28"/>
        </w:rPr>
      </w:pPr>
      <w:r w:rsidRPr="00937728">
        <w:rPr>
          <w:rFonts w:ascii="Times New Roman" w:eastAsia="Times New Roman" w:hAnsi="Times New Roman" w:cs="Times New Roman"/>
          <w:bCs/>
          <w:sz w:val="28"/>
          <w:szCs w:val="28"/>
        </w:rPr>
        <w:t>Also, from January 1, 2022, a new tax code was introduced in Tajikistan, which eliminates double taxation for Islamic banks when buying and selling goods under the Murabaha transaction.</w:t>
      </w:r>
    </w:p>
    <w:p w14:paraId="66DE801C" w14:textId="77777777" w:rsidR="00273FFF" w:rsidRDefault="00273FFF" w:rsidP="000A6461">
      <w:pPr>
        <w:spacing w:after="0" w:line="36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Uzbekistan</w:t>
      </w:r>
    </w:p>
    <w:p w14:paraId="350E665D" w14:textId="2EEB92A5" w:rsidR="00273FFF" w:rsidRPr="00273FFF" w:rsidRDefault="00273FFF" w:rsidP="00273FFF">
      <w:pPr>
        <w:spacing w:after="0" w:line="360" w:lineRule="auto"/>
        <w:ind w:firstLine="567"/>
        <w:jc w:val="both"/>
        <w:rPr>
          <w:rFonts w:ascii="Times New Roman" w:eastAsia="Times New Roman" w:hAnsi="Times New Roman" w:cs="Times New Roman"/>
          <w:sz w:val="28"/>
          <w:szCs w:val="28"/>
        </w:rPr>
      </w:pPr>
      <w:r w:rsidRPr="00273FFF">
        <w:rPr>
          <w:rFonts w:ascii="Times New Roman" w:eastAsia="Times New Roman" w:hAnsi="Times New Roman" w:cs="Times New Roman"/>
          <w:sz w:val="28"/>
          <w:szCs w:val="28"/>
        </w:rPr>
        <w:t xml:space="preserve">The current legislation of our country does not allow banks and financial organizations to provide financial services in accordance with the principles of Islamic finance. Until now, financial institutions within the Islamic Development Bank Group have provided limited financial resources to local banks in the form of </w:t>
      </w:r>
      <w:r w:rsidR="006F1273">
        <w:rPr>
          <w:rFonts w:ascii="Times New Roman" w:eastAsia="Times New Roman" w:hAnsi="Times New Roman" w:cs="Times New Roman"/>
          <w:sz w:val="28"/>
          <w:szCs w:val="28"/>
        </w:rPr>
        <w:t>«</w:t>
      </w:r>
      <w:r w:rsidRPr="00273FFF">
        <w:rPr>
          <w:rFonts w:ascii="Times New Roman" w:eastAsia="Times New Roman" w:hAnsi="Times New Roman" w:cs="Times New Roman"/>
          <w:sz w:val="28"/>
          <w:szCs w:val="28"/>
        </w:rPr>
        <w:t>murabaha</w:t>
      </w:r>
      <w:r w:rsidR="006F1273">
        <w:rPr>
          <w:rFonts w:ascii="Times New Roman" w:eastAsia="Times New Roman" w:hAnsi="Times New Roman" w:cs="Times New Roman"/>
          <w:sz w:val="28"/>
          <w:szCs w:val="28"/>
        </w:rPr>
        <w:t>»</w:t>
      </w:r>
      <w:r w:rsidRPr="00273FFF">
        <w:rPr>
          <w:rFonts w:ascii="Times New Roman" w:eastAsia="Times New Roman" w:hAnsi="Times New Roman" w:cs="Times New Roman"/>
          <w:sz w:val="28"/>
          <w:szCs w:val="28"/>
        </w:rPr>
        <w:t xml:space="preserve"> lines.</w:t>
      </w:r>
    </w:p>
    <w:p w14:paraId="0479D501" w14:textId="77777777" w:rsidR="00273FFF" w:rsidRPr="00273FFF" w:rsidRDefault="00273FFF" w:rsidP="00273FFF">
      <w:pPr>
        <w:spacing w:after="0" w:line="360" w:lineRule="auto"/>
        <w:ind w:firstLine="567"/>
        <w:jc w:val="both"/>
        <w:rPr>
          <w:rFonts w:ascii="Times New Roman" w:eastAsia="Times New Roman" w:hAnsi="Times New Roman" w:cs="Times New Roman"/>
          <w:sz w:val="28"/>
          <w:szCs w:val="28"/>
        </w:rPr>
      </w:pPr>
      <w:r w:rsidRPr="00273FFF">
        <w:rPr>
          <w:rFonts w:ascii="Times New Roman" w:eastAsia="Times New Roman" w:hAnsi="Times New Roman" w:cs="Times New Roman"/>
          <w:sz w:val="28"/>
          <w:szCs w:val="28"/>
        </w:rPr>
        <w:t>A number of traditional commercial banks in Uzbekistan have signed agreements with the Islamic Corporation for the Development of the Private Sector (ICD) to open Islamic windows in their banks.</w:t>
      </w:r>
    </w:p>
    <w:p w14:paraId="50ED4B53" w14:textId="7BEF845B" w:rsidR="00273FFF" w:rsidRPr="00273FFF" w:rsidRDefault="00273FFF" w:rsidP="00273FFF">
      <w:pPr>
        <w:spacing w:after="0" w:line="360" w:lineRule="auto"/>
        <w:ind w:firstLine="567"/>
        <w:jc w:val="both"/>
        <w:rPr>
          <w:rFonts w:ascii="Times New Roman" w:eastAsia="Times New Roman" w:hAnsi="Times New Roman" w:cs="Times New Roman"/>
          <w:sz w:val="28"/>
          <w:szCs w:val="28"/>
        </w:rPr>
      </w:pPr>
      <w:r w:rsidRPr="00273FFF">
        <w:rPr>
          <w:rFonts w:ascii="Times New Roman" w:eastAsia="Times New Roman" w:hAnsi="Times New Roman" w:cs="Times New Roman"/>
          <w:sz w:val="28"/>
          <w:szCs w:val="28"/>
        </w:rPr>
        <w:t xml:space="preserve">A number of non-bank financial institutions, including leasing companies providing rental products (Islamic leasing), Islamic insurance organizations - takaful, halal payment platforms and companies, are operating in Uzbekistan within the framework of current legislation and Islamic law. In 2019, the first Islamic insurance company </w:t>
      </w:r>
      <w:r w:rsidR="006F1273">
        <w:rPr>
          <w:rFonts w:ascii="Times New Roman" w:eastAsia="Times New Roman" w:hAnsi="Times New Roman" w:cs="Times New Roman"/>
          <w:sz w:val="28"/>
          <w:szCs w:val="28"/>
        </w:rPr>
        <w:t>«</w:t>
      </w:r>
      <w:r w:rsidRPr="00273FFF">
        <w:rPr>
          <w:rFonts w:ascii="Times New Roman" w:eastAsia="Times New Roman" w:hAnsi="Times New Roman" w:cs="Times New Roman"/>
          <w:sz w:val="28"/>
          <w:szCs w:val="28"/>
        </w:rPr>
        <w:t>Ozaro</w:t>
      </w:r>
      <w:r w:rsidR="006F1273">
        <w:rPr>
          <w:rFonts w:ascii="Times New Roman" w:eastAsia="Times New Roman" w:hAnsi="Times New Roman" w:cs="Times New Roman"/>
          <w:sz w:val="28"/>
          <w:szCs w:val="28"/>
        </w:rPr>
        <w:t>»</w:t>
      </w:r>
      <w:r w:rsidRPr="00273FFF">
        <w:rPr>
          <w:rFonts w:ascii="Times New Roman" w:eastAsia="Times New Roman" w:hAnsi="Times New Roman" w:cs="Times New Roman"/>
          <w:sz w:val="28"/>
          <w:szCs w:val="28"/>
        </w:rPr>
        <w:t xml:space="preserve"> started operating in our country. Leasing </w:t>
      </w:r>
      <w:r w:rsidRPr="00273FFF">
        <w:rPr>
          <w:rFonts w:ascii="Times New Roman" w:eastAsia="Times New Roman" w:hAnsi="Times New Roman" w:cs="Times New Roman"/>
          <w:sz w:val="28"/>
          <w:szCs w:val="28"/>
        </w:rPr>
        <w:lastRenderedPageBreak/>
        <w:t>companies such as Taiba Leasing and Al-Mulk Kapital provide rental products based on Islamic principles to small and medium-sized businesses, as well as Iman Invest - an investment application based on Islamic finance that allows investors to invest and save their money in a Halal and convenient way</w:t>
      </w:r>
      <w:proofErr w:type="gramStart"/>
      <w:r w:rsidRPr="00273FFF">
        <w:rPr>
          <w:rFonts w:ascii="Times New Roman" w:eastAsia="Times New Roman" w:hAnsi="Times New Roman" w:cs="Times New Roman"/>
          <w:sz w:val="28"/>
          <w:szCs w:val="28"/>
        </w:rPr>
        <w:t>. .</w:t>
      </w:r>
      <w:proofErr w:type="gramEnd"/>
    </w:p>
    <w:p w14:paraId="07FEB6CF" w14:textId="568681FB" w:rsidR="00273FFF" w:rsidRPr="00A71057" w:rsidRDefault="00273FFF" w:rsidP="00D90F73">
      <w:pPr>
        <w:spacing w:after="0" w:line="360" w:lineRule="auto"/>
        <w:ind w:firstLine="567"/>
        <w:jc w:val="both"/>
        <w:rPr>
          <w:rFonts w:ascii="Times New Roman" w:eastAsia="Times New Roman" w:hAnsi="Times New Roman" w:cs="Times New Roman"/>
          <w:sz w:val="28"/>
          <w:szCs w:val="28"/>
        </w:rPr>
      </w:pPr>
      <w:r w:rsidRPr="00273FFF">
        <w:rPr>
          <w:rFonts w:ascii="Times New Roman" w:eastAsia="Times New Roman" w:hAnsi="Times New Roman" w:cs="Times New Roman"/>
          <w:sz w:val="28"/>
          <w:szCs w:val="28"/>
        </w:rPr>
        <w:t>In 2022, two events directly related to the development of Islamic finance took place in our country:</w:t>
      </w:r>
    </w:p>
    <w:p w14:paraId="115750D7" w14:textId="013C9D4D" w:rsidR="00273FFF" w:rsidRPr="00273FFF" w:rsidRDefault="00273FFF" w:rsidP="00273FFF">
      <w:pPr>
        <w:pStyle w:val="a4"/>
        <w:numPr>
          <w:ilvl w:val="0"/>
          <w:numId w:val="28"/>
        </w:numPr>
        <w:spacing w:after="0" w:line="360" w:lineRule="auto"/>
        <w:ind w:left="0" w:firstLine="567"/>
        <w:jc w:val="both"/>
        <w:rPr>
          <w:rFonts w:ascii="Times New Roman" w:eastAsia="Times New Roman" w:hAnsi="Times New Roman" w:cs="Times New Roman"/>
          <w:sz w:val="28"/>
          <w:szCs w:val="28"/>
        </w:rPr>
      </w:pPr>
      <w:r w:rsidRPr="00273FFF">
        <w:rPr>
          <w:rFonts w:ascii="Times New Roman" w:eastAsia="Times New Roman" w:hAnsi="Times New Roman" w:cs="Times New Roman"/>
          <w:sz w:val="28"/>
          <w:szCs w:val="28"/>
        </w:rPr>
        <w:t>An agreement was signed with the international Islamic consulting company IFAAS (Great Britain) on the development of legislation on the introduction of Islamic banking in the country;</w:t>
      </w:r>
    </w:p>
    <w:p w14:paraId="3282B52E" w14:textId="54AF4298" w:rsidR="00273FFF" w:rsidRPr="00273FFF" w:rsidRDefault="00273FFF" w:rsidP="00273FFF">
      <w:pPr>
        <w:pStyle w:val="a4"/>
        <w:numPr>
          <w:ilvl w:val="0"/>
          <w:numId w:val="28"/>
        </w:numPr>
        <w:spacing w:after="0" w:line="360" w:lineRule="auto"/>
        <w:ind w:left="0" w:firstLine="567"/>
        <w:jc w:val="both"/>
        <w:rPr>
          <w:rFonts w:ascii="Times New Roman" w:eastAsia="Times New Roman" w:hAnsi="Times New Roman" w:cs="Times New Roman"/>
          <w:sz w:val="28"/>
          <w:szCs w:val="28"/>
        </w:rPr>
      </w:pPr>
      <w:r w:rsidRPr="00273FFF">
        <w:rPr>
          <w:rFonts w:ascii="Times New Roman" w:eastAsia="Times New Roman" w:hAnsi="Times New Roman" w:cs="Times New Roman"/>
          <w:sz w:val="28"/>
          <w:szCs w:val="28"/>
        </w:rPr>
        <w:t xml:space="preserve">In April 2022, the law </w:t>
      </w:r>
      <w:r w:rsidR="006F1273">
        <w:rPr>
          <w:rFonts w:ascii="Times New Roman" w:eastAsia="Times New Roman" w:hAnsi="Times New Roman" w:cs="Times New Roman"/>
          <w:sz w:val="28"/>
          <w:szCs w:val="28"/>
        </w:rPr>
        <w:t>«</w:t>
      </w:r>
      <w:r w:rsidRPr="00273FFF">
        <w:rPr>
          <w:rFonts w:ascii="Times New Roman" w:eastAsia="Times New Roman" w:hAnsi="Times New Roman" w:cs="Times New Roman"/>
          <w:sz w:val="28"/>
          <w:szCs w:val="28"/>
        </w:rPr>
        <w:t>On Nonbank Microfinance Organizations</w:t>
      </w:r>
      <w:r w:rsidR="006F1273">
        <w:rPr>
          <w:rFonts w:ascii="Times New Roman" w:eastAsia="Times New Roman" w:hAnsi="Times New Roman" w:cs="Times New Roman"/>
          <w:sz w:val="28"/>
          <w:szCs w:val="28"/>
        </w:rPr>
        <w:t>»</w:t>
      </w:r>
      <w:r w:rsidRPr="00273FFF">
        <w:rPr>
          <w:rFonts w:ascii="Times New Roman" w:eastAsia="Times New Roman" w:hAnsi="Times New Roman" w:cs="Times New Roman"/>
          <w:sz w:val="28"/>
          <w:szCs w:val="28"/>
        </w:rPr>
        <w:t xml:space="preserve"> was adopted in our country, which includes the concept of </w:t>
      </w:r>
      <w:r w:rsidR="006F1273">
        <w:rPr>
          <w:rFonts w:ascii="Times New Roman" w:eastAsia="Times New Roman" w:hAnsi="Times New Roman" w:cs="Times New Roman"/>
          <w:sz w:val="28"/>
          <w:szCs w:val="28"/>
        </w:rPr>
        <w:t>«</w:t>
      </w:r>
      <w:r w:rsidRPr="00273FFF">
        <w:rPr>
          <w:rFonts w:ascii="Times New Roman" w:eastAsia="Times New Roman" w:hAnsi="Times New Roman" w:cs="Times New Roman"/>
          <w:sz w:val="28"/>
          <w:szCs w:val="28"/>
        </w:rPr>
        <w:t>Islamic finance</w:t>
      </w:r>
      <w:r w:rsidR="006F1273">
        <w:rPr>
          <w:rFonts w:ascii="Times New Roman" w:eastAsia="Times New Roman" w:hAnsi="Times New Roman" w:cs="Times New Roman"/>
          <w:sz w:val="28"/>
          <w:szCs w:val="28"/>
        </w:rPr>
        <w:t>»</w:t>
      </w:r>
      <w:r w:rsidRPr="00273FFF">
        <w:rPr>
          <w:rFonts w:ascii="Times New Roman" w:eastAsia="Times New Roman" w:hAnsi="Times New Roman" w:cs="Times New Roman"/>
          <w:sz w:val="28"/>
          <w:szCs w:val="28"/>
        </w:rPr>
        <w:t>. This event is undoubtedly one of the most important events in terms of the development of Islamic finance in Uzbekistan.</w:t>
      </w:r>
    </w:p>
    <w:p w14:paraId="3F90CD15" w14:textId="1EAACCE1" w:rsidR="00273FFF" w:rsidRPr="00273FFF" w:rsidRDefault="00273FFF" w:rsidP="00273FFF">
      <w:pPr>
        <w:pStyle w:val="a4"/>
        <w:numPr>
          <w:ilvl w:val="0"/>
          <w:numId w:val="28"/>
        </w:numPr>
        <w:spacing w:after="0" w:line="360" w:lineRule="auto"/>
        <w:ind w:left="0" w:firstLine="567"/>
        <w:jc w:val="both"/>
        <w:rPr>
          <w:rFonts w:ascii="Times New Roman" w:hAnsi="Times New Roman" w:cs="Times New Roman"/>
          <w:sz w:val="28"/>
          <w:szCs w:val="28"/>
        </w:rPr>
      </w:pPr>
      <w:r w:rsidRPr="00273FFF">
        <w:rPr>
          <w:rFonts w:ascii="Times New Roman" w:eastAsia="Times New Roman" w:hAnsi="Times New Roman" w:cs="Times New Roman"/>
          <w:sz w:val="28"/>
          <w:szCs w:val="28"/>
        </w:rPr>
        <w:t xml:space="preserve">  Thus, the main goal of creating and developing the Islamic banking and financial system is to cover the population and business entities that do not use the services of the traditional banking and financial system due to their religious beliefs. Thus, the creation and development of Islamic financial structures:</w:t>
      </w:r>
      <w:r w:rsidR="00E64483">
        <w:rPr>
          <w:rFonts w:ascii="Times New Roman" w:hAnsi="Times New Roman" w:cs="Times New Roman"/>
          <w:sz w:val="28"/>
          <w:szCs w:val="28"/>
        </w:rPr>
        <w:t xml:space="preserve">  </w:t>
      </w:r>
    </w:p>
    <w:p w14:paraId="73C95626" w14:textId="35F077FE" w:rsidR="00273FFF" w:rsidRPr="00273FFF" w:rsidRDefault="00273FFF" w:rsidP="00273FFF">
      <w:pPr>
        <w:pStyle w:val="a4"/>
        <w:numPr>
          <w:ilvl w:val="0"/>
          <w:numId w:val="33"/>
        </w:numPr>
        <w:spacing w:after="0" w:line="36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C</w:t>
      </w:r>
      <w:r w:rsidRPr="00273FFF">
        <w:rPr>
          <w:rFonts w:ascii="Times New Roman" w:eastAsia="Times New Roman" w:hAnsi="Times New Roman" w:cs="Times New Roman"/>
          <w:sz w:val="28"/>
          <w:szCs w:val="28"/>
        </w:rPr>
        <w:t>ontributes to meeting the needs of the religious part of the population and business, thereby increasing their loyalty to the governments of their countries;</w:t>
      </w:r>
    </w:p>
    <w:p w14:paraId="4EDC41C7" w14:textId="78E1C179" w:rsidR="00273FFF" w:rsidRPr="00273FFF" w:rsidRDefault="00D90F73" w:rsidP="00273FFF">
      <w:pPr>
        <w:pStyle w:val="a4"/>
        <w:numPr>
          <w:ilvl w:val="0"/>
          <w:numId w:val="35"/>
        </w:numPr>
        <w:spacing w:after="0" w:line="36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t>
      </w:r>
      <w:r w:rsidR="00273FFF" w:rsidRPr="00273FFF">
        <w:rPr>
          <w:rFonts w:ascii="Times New Roman" w:eastAsia="Times New Roman" w:hAnsi="Times New Roman" w:cs="Times New Roman"/>
          <w:sz w:val="28"/>
          <w:szCs w:val="28"/>
        </w:rPr>
        <w:t>timulates the development of financial institutions and the economy of the country as a whole by expanding the participation of the population and business in economic processes;</w:t>
      </w:r>
    </w:p>
    <w:p w14:paraId="72D4404A" w14:textId="4852985A" w:rsidR="00273FFF" w:rsidRPr="00273FFF" w:rsidRDefault="00D90F73" w:rsidP="00273FFF">
      <w:pPr>
        <w:pStyle w:val="a4"/>
        <w:numPr>
          <w:ilvl w:val="0"/>
          <w:numId w:val="35"/>
        </w:numPr>
        <w:spacing w:after="0" w:line="36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00273FFF" w:rsidRPr="00273FFF">
        <w:rPr>
          <w:rFonts w:ascii="Times New Roman" w:eastAsia="Times New Roman" w:hAnsi="Times New Roman" w:cs="Times New Roman"/>
          <w:sz w:val="28"/>
          <w:szCs w:val="28"/>
        </w:rPr>
        <w:t>nsures the development of competition in the banking and finance sector, thereby contributing to the development of the entire industry;</w:t>
      </w:r>
    </w:p>
    <w:p w14:paraId="4D4C3204" w14:textId="6FB18A23" w:rsidR="00273FFF" w:rsidRPr="00273FFF" w:rsidRDefault="00D90F73" w:rsidP="00273FFF">
      <w:pPr>
        <w:pStyle w:val="a4"/>
        <w:numPr>
          <w:ilvl w:val="0"/>
          <w:numId w:val="35"/>
        </w:numPr>
        <w:spacing w:after="0" w:line="36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t>
      </w:r>
      <w:r w:rsidR="00273FFF" w:rsidRPr="00273FFF">
        <w:rPr>
          <w:rFonts w:ascii="Times New Roman" w:eastAsia="Times New Roman" w:hAnsi="Times New Roman" w:cs="Times New Roman"/>
          <w:sz w:val="28"/>
          <w:szCs w:val="28"/>
        </w:rPr>
        <w:t>timulates the investment activity of domestic and foreign participants, that is, it helps to increase domestic and foreign investments.</w:t>
      </w:r>
    </w:p>
    <w:p w14:paraId="3D254158" w14:textId="77777777" w:rsidR="00273FFF" w:rsidRDefault="00273FFF" w:rsidP="000A6461">
      <w:pPr>
        <w:spacing w:after="0" w:line="360" w:lineRule="auto"/>
        <w:ind w:firstLine="567"/>
        <w:jc w:val="both"/>
        <w:rPr>
          <w:rFonts w:ascii="Times New Roman" w:eastAsia="Times New Roman" w:hAnsi="Times New Roman" w:cs="Times New Roman"/>
          <w:sz w:val="28"/>
          <w:szCs w:val="28"/>
        </w:rPr>
      </w:pPr>
    </w:p>
    <w:p w14:paraId="527260AA" w14:textId="6628CA81" w:rsidR="00273FFF" w:rsidRDefault="00D90F73" w:rsidP="00D90F73">
      <w:pPr>
        <w:spacing w:after="0" w:line="360" w:lineRule="auto"/>
        <w:ind w:firstLine="567"/>
        <w:jc w:val="both"/>
        <w:rPr>
          <w:rFonts w:ascii="Times New Roman" w:eastAsia="Times New Roman" w:hAnsi="Times New Roman" w:cs="Times New Roman"/>
          <w:sz w:val="28"/>
          <w:szCs w:val="28"/>
        </w:rPr>
      </w:pPr>
      <w:r w:rsidRPr="00D90F73">
        <w:rPr>
          <w:rFonts w:ascii="Times New Roman" w:eastAsia="Times New Roman" w:hAnsi="Times New Roman" w:cs="Times New Roman"/>
          <w:sz w:val="28"/>
          <w:szCs w:val="28"/>
        </w:rPr>
        <w:lastRenderedPageBreak/>
        <w:t>Taking into account the importance of the banking and financial system for all sectors of the economy (through project financing), the development of this sector has a positive effect on other sectors of the country's economy.</w:t>
      </w:r>
    </w:p>
    <w:p w14:paraId="6A80B1F3" w14:textId="77777777" w:rsidR="00D90F73" w:rsidRPr="00D90F73" w:rsidRDefault="00D90F73" w:rsidP="00D90F73">
      <w:pPr>
        <w:spacing w:after="0" w:line="360" w:lineRule="auto"/>
        <w:ind w:firstLine="567"/>
        <w:jc w:val="both"/>
        <w:rPr>
          <w:rFonts w:ascii="Times New Roman" w:eastAsia="Times New Roman" w:hAnsi="Times New Roman" w:cs="Times New Roman"/>
          <w:b/>
          <w:bCs/>
          <w:sz w:val="28"/>
          <w:szCs w:val="28"/>
        </w:rPr>
      </w:pPr>
      <w:r w:rsidRPr="00D90F73">
        <w:rPr>
          <w:rFonts w:ascii="Times New Roman" w:eastAsia="Times New Roman" w:hAnsi="Times New Roman" w:cs="Times New Roman"/>
          <w:b/>
          <w:bCs/>
          <w:sz w:val="28"/>
          <w:szCs w:val="28"/>
        </w:rPr>
        <w:t>Opportunities and prospects of introducing Islamic finance in our country:</w:t>
      </w:r>
    </w:p>
    <w:p w14:paraId="0FF374AF" w14:textId="66379563" w:rsidR="00D90F73" w:rsidRPr="00D90F73" w:rsidRDefault="00D90F73" w:rsidP="00D90F73">
      <w:pPr>
        <w:spacing w:after="0" w:line="360" w:lineRule="auto"/>
        <w:ind w:firstLine="567"/>
        <w:jc w:val="both"/>
        <w:rPr>
          <w:rFonts w:ascii="Times New Roman" w:eastAsia="Times New Roman" w:hAnsi="Times New Roman" w:cs="Times New Roman"/>
          <w:sz w:val="28"/>
          <w:szCs w:val="28"/>
        </w:rPr>
      </w:pPr>
      <w:r w:rsidRPr="00D90F73">
        <w:rPr>
          <w:rFonts w:ascii="Times New Roman" w:eastAsia="Times New Roman" w:hAnsi="Times New Roman" w:cs="Times New Roman"/>
          <w:bCs/>
          <w:sz w:val="28"/>
          <w:szCs w:val="28"/>
        </w:rPr>
        <w:t>The comprehensive implementation of the Islamic financial services industry in Uzbekistan will open up the following opportunities for the country:</w:t>
      </w:r>
    </w:p>
    <w:p w14:paraId="07143B7B" w14:textId="77777777" w:rsidR="00D90F73" w:rsidRPr="002A62D4" w:rsidRDefault="00D90F73" w:rsidP="000A6461">
      <w:pPr>
        <w:spacing w:after="0" w:line="360" w:lineRule="auto"/>
        <w:ind w:firstLine="567"/>
        <w:jc w:val="both"/>
        <w:rPr>
          <w:rFonts w:ascii="Times New Roman" w:eastAsia="Times New Roman" w:hAnsi="Times New Roman" w:cs="Times New Roman"/>
          <w:bCs/>
          <w:sz w:val="28"/>
          <w:szCs w:val="28"/>
        </w:rPr>
      </w:pPr>
    </w:p>
    <w:p w14:paraId="4A84158A" w14:textId="77777777" w:rsidR="00D90F73" w:rsidRPr="00D90F73" w:rsidRDefault="00D90F73" w:rsidP="00D90F73">
      <w:pPr>
        <w:pStyle w:val="a4"/>
        <w:numPr>
          <w:ilvl w:val="0"/>
          <w:numId w:val="36"/>
        </w:numPr>
        <w:spacing w:after="0" w:line="360" w:lineRule="auto"/>
        <w:ind w:left="0" w:firstLine="567"/>
        <w:jc w:val="both"/>
        <w:rPr>
          <w:rFonts w:ascii="Times New Roman" w:eastAsia="Times New Roman" w:hAnsi="Times New Roman" w:cs="Times New Roman"/>
          <w:sz w:val="28"/>
          <w:szCs w:val="28"/>
        </w:rPr>
      </w:pPr>
      <w:r w:rsidRPr="00D90F73">
        <w:rPr>
          <w:rFonts w:ascii="Times New Roman" w:eastAsia="Times New Roman" w:hAnsi="Times New Roman" w:cs="Times New Roman"/>
          <w:sz w:val="28"/>
          <w:szCs w:val="28"/>
        </w:rPr>
        <w:t>increase and diversification of foreign investments;</w:t>
      </w:r>
    </w:p>
    <w:p w14:paraId="483B3329" w14:textId="77777777" w:rsidR="00D90F73" w:rsidRPr="00D90F73" w:rsidRDefault="00D90F73" w:rsidP="00D90F73">
      <w:pPr>
        <w:pStyle w:val="a4"/>
        <w:numPr>
          <w:ilvl w:val="0"/>
          <w:numId w:val="36"/>
        </w:numPr>
        <w:spacing w:after="0" w:line="360" w:lineRule="auto"/>
        <w:ind w:left="0" w:firstLine="567"/>
        <w:jc w:val="both"/>
        <w:rPr>
          <w:rFonts w:ascii="Times New Roman" w:eastAsia="Times New Roman" w:hAnsi="Times New Roman" w:cs="Times New Roman"/>
          <w:sz w:val="28"/>
          <w:szCs w:val="28"/>
        </w:rPr>
      </w:pPr>
      <w:r w:rsidRPr="00D90F73">
        <w:rPr>
          <w:rFonts w:ascii="Times New Roman" w:eastAsia="Times New Roman" w:hAnsi="Times New Roman" w:cs="Times New Roman"/>
          <w:sz w:val="28"/>
          <w:szCs w:val="28"/>
        </w:rPr>
        <w:t>creation of a fair and transparent competitive environment in the banking network and the possibility of diversifying the assets of the banking system;</w:t>
      </w:r>
    </w:p>
    <w:p w14:paraId="2226988B" w14:textId="77777777" w:rsidR="00D90F73" w:rsidRPr="00D90F73" w:rsidRDefault="00D90F73" w:rsidP="00D90F73">
      <w:pPr>
        <w:pStyle w:val="a4"/>
        <w:numPr>
          <w:ilvl w:val="0"/>
          <w:numId w:val="36"/>
        </w:numPr>
        <w:spacing w:after="0" w:line="360" w:lineRule="auto"/>
        <w:ind w:left="0" w:firstLine="567"/>
        <w:jc w:val="both"/>
        <w:rPr>
          <w:rFonts w:ascii="Times New Roman" w:eastAsia="Times New Roman" w:hAnsi="Times New Roman" w:cs="Times New Roman"/>
          <w:sz w:val="28"/>
          <w:szCs w:val="28"/>
        </w:rPr>
      </w:pPr>
      <w:r w:rsidRPr="00D90F73">
        <w:rPr>
          <w:rFonts w:ascii="Times New Roman" w:eastAsia="Times New Roman" w:hAnsi="Times New Roman" w:cs="Times New Roman"/>
          <w:sz w:val="28"/>
          <w:szCs w:val="28"/>
        </w:rPr>
        <w:t>to ensure the maximum participation of free funds at the disposal of the population and business representatives in the development of the economy;</w:t>
      </w:r>
    </w:p>
    <w:p w14:paraId="3DB6CE82" w14:textId="77777777" w:rsidR="00D90F73" w:rsidRPr="00D90F73" w:rsidRDefault="00D90F73" w:rsidP="00D90F73">
      <w:pPr>
        <w:pStyle w:val="a4"/>
        <w:numPr>
          <w:ilvl w:val="0"/>
          <w:numId w:val="36"/>
        </w:numPr>
        <w:spacing w:after="0" w:line="360" w:lineRule="auto"/>
        <w:ind w:left="0" w:firstLine="567"/>
        <w:jc w:val="both"/>
        <w:rPr>
          <w:rFonts w:ascii="Times New Roman" w:eastAsia="Times New Roman" w:hAnsi="Times New Roman" w:cs="Times New Roman"/>
          <w:sz w:val="28"/>
          <w:szCs w:val="28"/>
        </w:rPr>
      </w:pPr>
      <w:r w:rsidRPr="00D90F73">
        <w:rPr>
          <w:rFonts w:ascii="Times New Roman" w:eastAsia="Times New Roman" w:hAnsi="Times New Roman" w:cs="Times New Roman"/>
          <w:sz w:val="28"/>
          <w:szCs w:val="28"/>
        </w:rPr>
        <w:t>development and diversification of the capital market in the country;</w:t>
      </w:r>
    </w:p>
    <w:p w14:paraId="291D2C0B" w14:textId="77777777" w:rsidR="00D90F73" w:rsidRPr="00D90F73" w:rsidRDefault="00D90F73" w:rsidP="00D90F73">
      <w:pPr>
        <w:pStyle w:val="a4"/>
        <w:numPr>
          <w:ilvl w:val="0"/>
          <w:numId w:val="36"/>
        </w:numPr>
        <w:spacing w:after="0" w:line="360" w:lineRule="auto"/>
        <w:ind w:left="0" w:firstLine="567"/>
        <w:jc w:val="both"/>
        <w:rPr>
          <w:rFonts w:ascii="Times New Roman" w:eastAsia="Times New Roman" w:hAnsi="Times New Roman" w:cs="Times New Roman"/>
          <w:sz w:val="28"/>
          <w:szCs w:val="28"/>
        </w:rPr>
      </w:pPr>
      <w:r w:rsidRPr="00D90F73">
        <w:rPr>
          <w:rFonts w:ascii="Times New Roman" w:eastAsia="Times New Roman" w:hAnsi="Times New Roman" w:cs="Times New Roman"/>
          <w:sz w:val="28"/>
          <w:szCs w:val="28"/>
        </w:rPr>
        <w:t>create many new jobs;</w:t>
      </w:r>
    </w:p>
    <w:p w14:paraId="5F2F5B2A" w14:textId="77777777" w:rsidR="00D90F73" w:rsidRPr="00D90F73" w:rsidRDefault="00D90F73" w:rsidP="00D90F73">
      <w:pPr>
        <w:pStyle w:val="a4"/>
        <w:numPr>
          <w:ilvl w:val="0"/>
          <w:numId w:val="36"/>
        </w:numPr>
        <w:spacing w:after="0" w:line="360" w:lineRule="auto"/>
        <w:ind w:left="0" w:firstLine="567"/>
        <w:jc w:val="both"/>
        <w:rPr>
          <w:rFonts w:ascii="Times New Roman" w:eastAsia="Times New Roman" w:hAnsi="Times New Roman" w:cs="Times New Roman"/>
          <w:sz w:val="28"/>
          <w:szCs w:val="28"/>
        </w:rPr>
      </w:pPr>
      <w:r w:rsidRPr="00D90F73">
        <w:rPr>
          <w:rFonts w:ascii="Times New Roman" w:eastAsia="Times New Roman" w:hAnsi="Times New Roman" w:cs="Times New Roman"/>
          <w:sz w:val="28"/>
          <w:szCs w:val="28"/>
        </w:rPr>
        <w:t>increase the activity of the population in the financial market by increasing the financial literacy of the population;</w:t>
      </w:r>
    </w:p>
    <w:p w14:paraId="36C94ACD" w14:textId="77777777" w:rsidR="00D90F73" w:rsidRPr="00D90F73" w:rsidRDefault="00D90F73" w:rsidP="00D90F73">
      <w:pPr>
        <w:pStyle w:val="a4"/>
        <w:numPr>
          <w:ilvl w:val="0"/>
          <w:numId w:val="36"/>
        </w:numPr>
        <w:spacing w:after="0" w:line="360" w:lineRule="auto"/>
        <w:ind w:left="0" w:firstLine="567"/>
        <w:jc w:val="both"/>
        <w:rPr>
          <w:rFonts w:ascii="Times New Roman" w:eastAsia="Times New Roman" w:hAnsi="Times New Roman" w:cs="Times New Roman"/>
          <w:sz w:val="28"/>
          <w:szCs w:val="28"/>
        </w:rPr>
      </w:pPr>
      <w:r w:rsidRPr="00D90F73">
        <w:rPr>
          <w:rFonts w:ascii="Times New Roman" w:eastAsia="Times New Roman" w:hAnsi="Times New Roman" w:cs="Times New Roman"/>
          <w:sz w:val="28"/>
          <w:szCs w:val="28"/>
        </w:rPr>
        <w:t>Coordinate and upgrade infrastructure in the country by developing the Islamic financial services industry;</w:t>
      </w:r>
    </w:p>
    <w:p w14:paraId="63476D91" w14:textId="77777777" w:rsidR="00D90F73" w:rsidRPr="00D90F73" w:rsidRDefault="00D90F73" w:rsidP="00D90F73">
      <w:pPr>
        <w:pStyle w:val="a4"/>
        <w:numPr>
          <w:ilvl w:val="0"/>
          <w:numId w:val="36"/>
        </w:numPr>
        <w:spacing w:after="0" w:line="360" w:lineRule="auto"/>
        <w:ind w:left="0" w:firstLine="567"/>
        <w:jc w:val="both"/>
        <w:rPr>
          <w:rFonts w:ascii="Times New Roman" w:eastAsia="Times New Roman" w:hAnsi="Times New Roman" w:cs="Times New Roman"/>
          <w:sz w:val="28"/>
          <w:szCs w:val="28"/>
        </w:rPr>
      </w:pPr>
      <w:r w:rsidRPr="00D90F73">
        <w:rPr>
          <w:rFonts w:ascii="Times New Roman" w:eastAsia="Times New Roman" w:hAnsi="Times New Roman" w:cs="Times New Roman"/>
          <w:sz w:val="28"/>
          <w:szCs w:val="28"/>
        </w:rPr>
        <w:t>establishment of new financial institutions;</w:t>
      </w:r>
    </w:p>
    <w:p w14:paraId="46433E60" w14:textId="77777777" w:rsidR="00D90F73" w:rsidRPr="00D90F73" w:rsidRDefault="00D90F73" w:rsidP="00D90F73">
      <w:pPr>
        <w:pStyle w:val="a4"/>
        <w:numPr>
          <w:ilvl w:val="0"/>
          <w:numId w:val="36"/>
        </w:numPr>
        <w:spacing w:after="0" w:line="360" w:lineRule="auto"/>
        <w:ind w:left="0" w:firstLine="567"/>
        <w:jc w:val="both"/>
        <w:rPr>
          <w:rFonts w:ascii="Times New Roman" w:eastAsia="Times New Roman" w:hAnsi="Times New Roman" w:cs="Times New Roman"/>
          <w:sz w:val="28"/>
          <w:szCs w:val="28"/>
        </w:rPr>
      </w:pPr>
      <w:r w:rsidRPr="00D90F73">
        <w:rPr>
          <w:rFonts w:ascii="Times New Roman" w:eastAsia="Times New Roman" w:hAnsi="Times New Roman" w:cs="Times New Roman"/>
          <w:sz w:val="28"/>
          <w:szCs w:val="28"/>
        </w:rPr>
        <w:t>contribute to the implementation of the state program to combat poverty;</w:t>
      </w:r>
    </w:p>
    <w:p w14:paraId="67834EA6" w14:textId="2005E9CD" w:rsidR="00D90F73" w:rsidRPr="00D90F73" w:rsidRDefault="00D90F73" w:rsidP="00D90F73">
      <w:pPr>
        <w:pStyle w:val="a4"/>
        <w:numPr>
          <w:ilvl w:val="0"/>
          <w:numId w:val="36"/>
        </w:numPr>
        <w:spacing w:after="0" w:line="360" w:lineRule="auto"/>
        <w:ind w:left="0" w:firstLine="567"/>
        <w:jc w:val="both"/>
        <w:rPr>
          <w:rFonts w:ascii="Times New Roman" w:eastAsia="Times New Roman" w:hAnsi="Times New Roman" w:cs="Times New Roman"/>
          <w:sz w:val="28"/>
          <w:szCs w:val="28"/>
        </w:rPr>
      </w:pPr>
      <w:r w:rsidRPr="00D90F73">
        <w:rPr>
          <w:rFonts w:ascii="Times New Roman" w:eastAsia="Times New Roman" w:hAnsi="Times New Roman" w:cs="Times New Roman"/>
          <w:sz w:val="28"/>
          <w:szCs w:val="28"/>
        </w:rPr>
        <w:t>creating a personnel training program in a new direction.</w:t>
      </w:r>
    </w:p>
    <w:p w14:paraId="3DD6D357" w14:textId="77777777" w:rsidR="00D90F73" w:rsidRPr="00D90F73" w:rsidRDefault="00D90F73" w:rsidP="00D90F73">
      <w:pPr>
        <w:spacing w:after="0" w:line="360" w:lineRule="auto"/>
        <w:ind w:firstLine="567"/>
        <w:jc w:val="both"/>
        <w:rPr>
          <w:rFonts w:ascii="Times New Roman" w:eastAsia="Times New Roman" w:hAnsi="Times New Roman" w:cs="Times New Roman"/>
          <w:b/>
          <w:bCs/>
          <w:sz w:val="28"/>
          <w:szCs w:val="28"/>
        </w:rPr>
      </w:pPr>
      <w:r w:rsidRPr="00D90F73">
        <w:rPr>
          <w:rFonts w:ascii="Times New Roman" w:eastAsia="Times New Roman" w:hAnsi="Times New Roman" w:cs="Times New Roman"/>
          <w:b/>
          <w:bCs/>
          <w:sz w:val="28"/>
          <w:szCs w:val="28"/>
        </w:rPr>
        <w:t>Benefits of opening Islamic windows in traditional banks:</w:t>
      </w:r>
    </w:p>
    <w:p w14:paraId="36CEAD08" w14:textId="75768040" w:rsidR="00D90F73" w:rsidRPr="00D90F73" w:rsidRDefault="00D90F73" w:rsidP="00D90F73">
      <w:pPr>
        <w:spacing w:after="0" w:line="360" w:lineRule="auto"/>
        <w:ind w:firstLine="567"/>
        <w:jc w:val="both"/>
        <w:rPr>
          <w:rFonts w:ascii="Times New Roman" w:eastAsia="Times New Roman" w:hAnsi="Times New Roman" w:cs="Times New Roman"/>
          <w:i/>
          <w:iCs/>
          <w:sz w:val="28"/>
          <w:szCs w:val="28"/>
        </w:rPr>
      </w:pPr>
      <w:r w:rsidRPr="00D90F73">
        <w:rPr>
          <w:rFonts w:ascii="Times New Roman" w:eastAsia="Times New Roman" w:hAnsi="Times New Roman" w:cs="Times New Roman"/>
          <w:bCs/>
          <w:i/>
          <w:sz w:val="28"/>
          <w:szCs w:val="28"/>
        </w:rPr>
        <w:t>The Islamic window has the follo</w:t>
      </w:r>
      <w:bookmarkStart w:id="3" w:name="_GoBack"/>
      <w:bookmarkEnd w:id="3"/>
      <w:r w:rsidRPr="00D90F73">
        <w:rPr>
          <w:rFonts w:ascii="Times New Roman" w:eastAsia="Times New Roman" w:hAnsi="Times New Roman" w:cs="Times New Roman"/>
          <w:bCs/>
          <w:i/>
          <w:sz w:val="28"/>
          <w:szCs w:val="28"/>
        </w:rPr>
        <w:t>wing benefits for commercial banks that plan to open this window:</w:t>
      </w:r>
    </w:p>
    <w:p w14:paraId="02338DD6" w14:textId="77777777" w:rsidR="00D90F73" w:rsidRPr="009C1FD1" w:rsidRDefault="00D90F73" w:rsidP="000A6461">
      <w:pPr>
        <w:spacing w:after="0" w:line="360" w:lineRule="auto"/>
        <w:ind w:firstLine="567"/>
        <w:jc w:val="both"/>
        <w:rPr>
          <w:rFonts w:ascii="Times New Roman" w:eastAsia="Times New Roman" w:hAnsi="Times New Roman" w:cs="Times New Roman"/>
          <w:sz w:val="28"/>
          <w:szCs w:val="28"/>
        </w:rPr>
      </w:pPr>
    </w:p>
    <w:p w14:paraId="4B238E52" w14:textId="77777777" w:rsidR="00D90F73" w:rsidRPr="00D90F73" w:rsidRDefault="00D90F73" w:rsidP="00D90F73">
      <w:pPr>
        <w:pStyle w:val="a4"/>
        <w:numPr>
          <w:ilvl w:val="0"/>
          <w:numId w:val="37"/>
        </w:numPr>
        <w:spacing w:after="0" w:line="360" w:lineRule="auto"/>
        <w:ind w:left="0" w:firstLine="567"/>
        <w:jc w:val="both"/>
        <w:rPr>
          <w:rFonts w:ascii="Times New Roman" w:eastAsia="Times New Roman" w:hAnsi="Times New Roman" w:cs="Times New Roman"/>
          <w:sz w:val="28"/>
          <w:szCs w:val="28"/>
        </w:rPr>
      </w:pPr>
      <w:r w:rsidRPr="00D90F73">
        <w:rPr>
          <w:rFonts w:ascii="Times New Roman" w:eastAsia="Times New Roman" w:hAnsi="Times New Roman" w:cs="Times New Roman"/>
          <w:sz w:val="28"/>
          <w:szCs w:val="28"/>
        </w:rPr>
        <w:lastRenderedPageBreak/>
        <w:t>Due to the attraction of financial resources from internal and external sources, additional financial resources appear in banks (that is, liquidity increases);</w:t>
      </w:r>
    </w:p>
    <w:p w14:paraId="2E17CDB6" w14:textId="77777777" w:rsidR="00D90F73" w:rsidRPr="00D90F73" w:rsidRDefault="00D90F73" w:rsidP="00D90F73">
      <w:pPr>
        <w:pStyle w:val="a4"/>
        <w:numPr>
          <w:ilvl w:val="0"/>
          <w:numId w:val="37"/>
        </w:numPr>
        <w:spacing w:after="0" w:line="360" w:lineRule="auto"/>
        <w:ind w:left="0" w:firstLine="567"/>
        <w:jc w:val="both"/>
        <w:rPr>
          <w:rFonts w:ascii="Times New Roman" w:eastAsia="Times New Roman" w:hAnsi="Times New Roman" w:cs="Times New Roman"/>
          <w:sz w:val="28"/>
          <w:szCs w:val="28"/>
        </w:rPr>
      </w:pPr>
      <w:r w:rsidRPr="00D90F73">
        <w:rPr>
          <w:rFonts w:ascii="Times New Roman" w:eastAsia="Times New Roman" w:hAnsi="Times New Roman" w:cs="Times New Roman"/>
          <w:sz w:val="28"/>
          <w:szCs w:val="28"/>
        </w:rPr>
        <w:t>Banks achieve diversification of their assets and liabilities;</w:t>
      </w:r>
    </w:p>
    <w:p w14:paraId="623B8480" w14:textId="77777777" w:rsidR="00D90F73" w:rsidRPr="00D90F73" w:rsidRDefault="00D90F73" w:rsidP="00D90F73">
      <w:pPr>
        <w:pStyle w:val="a4"/>
        <w:numPr>
          <w:ilvl w:val="0"/>
          <w:numId w:val="37"/>
        </w:numPr>
        <w:spacing w:after="0" w:line="360" w:lineRule="auto"/>
        <w:ind w:left="0" w:firstLine="567"/>
        <w:jc w:val="both"/>
        <w:rPr>
          <w:rFonts w:ascii="Times New Roman" w:eastAsia="Times New Roman" w:hAnsi="Times New Roman" w:cs="Times New Roman"/>
          <w:sz w:val="28"/>
          <w:szCs w:val="28"/>
        </w:rPr>
      </w:pPr>
      <w:r w:rsidRPr="00D90F73">
        <w:rPr>
          <w:rFonts w:ascii="Times New Roman" w:eastAsia="Times New Roman" w:hAnsi="Times New Roman" w:cs="Times New Roman"/>
          <w:sz w:val="28"/>
          <w:szCs w:val="28"/>
        </w:rPr>
        <w:t>Banks offer Islamic financial services in addition to their existing traditional services, thereby meeting the needs of their customers more fully;</w:t>
      </w:r>
    </w:p>
    <w:p w14:paraId="205703FC" w14:textId="77777777" w:rsidR="00D90F73" w:rsidRPr="00D90F73" w:rsidRDefault="00D90F73" w:rsidP="00D90F73">
      <w:pPr>
        <w:pStyle w:val="a4"/>
        <w:numPr>
          <w:ilvl w:val="0"/>
          <w:numId w:val="37"/>
        </w:numPr>
        <w:spacing w:after="0" w:line="360" w:lineRule="auto"/>
        <w:ind w:left="0" w:firstLine="567"/>
        <w:jc w:val="both"/>
        <w:rPr>
          <w:rFonts w:ascii="Times New Roman" w:eastAsia="Times New Roman" w:hAnsi="Times New Roman" w:cs="Times New Roman"/>
          <w:sz w:val="28"/>
          <w:szCs w:val="28"/>
        </w:rPr>
      </w:pPr>
      <w:r w:rsidRPr="00D90F73">
        <w:rPr>
          <w:rFonts w:ascii="Times New Roman" w:eastAsia="Times New Roman" w:hAnsi="Times New Roman" w:cs="Times New Roman"/>
          <w:sz w:val="28"/>
          <w:szCs w:val="28"/>
        </w:rPr>
        <w:t>The income received as a result of the activity of the Islamic window leads to an increase in the total income of the banks;</w:t>
      </w:r>
    </w:p>
    <w:p w14:paraId="7EE3EA69" w14:textId="3C7E283D" w:rsidR="00D90F73" w:rsidRPr="00D90F73" w:rsidRDefault="00D90F73" w:rsidP="00D90F73">
      <w:pPr>
        <w:pStyle w:val="a4"/>
        <w:numPr>
          <w:ilvl w:val="0"/>
          <w:numId w:val="37"/>
        </w:numPr>
        <w:spacing w:after="0" w:line="360" w:lineRule="auto"/>
        <w:ind w:left="0" w:firstLine="567"/>
        <w:jc w:val="both"/>
        <w:rPr>
          <w:rFonts w:ascii="Times New Roman" w:eastAsia="Times New Roman" w:hAnsi="Times New Roman" w:cs="Times New Roman"/>
          <w:sz w:val="28"/>
          <w:szCs w:val="28"/>
        </w:rPr>
      </w:pPr>
      <w:r w:rsidRPr="00D90F73">
        <w:rPr>
          <w:rFonts w:ascii="Times New Roman" w:eastAsia="Times New Roman" w:hAnsi="Times New Roman" w:cs="Times New Roman"/>
          <w:sz w:val="28"/>
          <w:szCs w:val="28"/>
        </w:rPr>
        <w:t>The number of customers who currently do not use traditional banking services and products will be reached to use the products and services of Islamic windows, which will lead to a significant increase in the number of total customers of the bank.</w:t>
      </w:r>
    </w:p>
    <w:p w14:paraId="0E853912" w14:textId="55CD1C5A" w:rsidR="00D90F73" w:rsidRPr="00D476B2" w:rsidRDefault="00D90F73" w:rsidP="006F1273">
      <w:pPr>
        <w:spacing w:after="0" w:line="360" w:lineRule="auto"/>
        <w:ind w:firstLine="567"/>
        <w:jc w:val="both"/>
        <w:rPr>
          <w:rFonts w:ascii="Times New Roman" w:eastAsia="Times New Roman" w:hAnsi="Times New Roman" w:cs="Times New Roman"/>
          <w:i/>
          <w:iCs/>
          <w:sz w:val="28"/>
          <w:szCs w:val="28"/>
        </w:rPr>
      </w:pPr>
      <w:r w:rsidRPr="00D90F73">
        <w:rPr>
          <w:rFonts w:ascii="Times New Roman" w:eastAsia="Times New Roman" w:hAnsi="Times New Roman" w:cs="Times New Roman"/>
          <w:i/>
          <w:iCs/>
          <w:sz w:val="28"/>
          <w:szCs w:val="28"/>
        </w:rPr>
        <w:t>The possible contribution of Islamic windows to the development of business, individuals and the country's economy:</w:t>
      </w:r>
      <w:r w:rsidR="00E64483" w:rsidRPr="00D476B2">
        <w:rPr>
          <w:rFonts w:ascii="Times New Roman" w:eastAsia="Times New Roman" w:hAnsi="Times New Roman" w:cs="Times New Roman"/>
          <w:i/>
          <w:iCs/>
          <w:sz w:val="28"/>
          <w:szCs w:val="28"/>
        </w:rPr>
        <w:t xml:space="preserve">  </w:t>
      </w:r>
    </w:p>
    <w:p w14:paraId="00741A08" w14:textId="77777777" w:rsidR="00D90F73" w:rsidRPr="00D90F73" w:rsidRDefault="00D90F73" w:rsidP="00D90F73">
      <w:pPr>
        <w:pStyle w:val="a4"/>
        <w:numPr>
          <w:ilvl w:val="0"/>
          <w:numId w:val="38"/>
        </w:numPr>
        <w:spacing w:after="0" w:line="360" w:lineRule="auto"/>
        <w:ind w:left="0" w:firstLine="567"/>
        <w:jc w:val="both"/>
        <w:rPr>
          <w:rFonts w:ascii="Times New Roman" w:eastAsia="Times New Roman" w:hAnsi="Times New Roman" w:cs="Times New Roman"/>
          <w:sz w:val="28"/>
          <w:szCs w:val="28"/>
        </w:rPr>
      </w:pPr>
      <w:r w:rsidRPr="00D90F73">
        <w:rPr>
          <w:rFonts w:ascii="Times New Roman" w:eastAsia="Times New Roman" w:hAnsi="Times New Roman" w:cs="Times New Roman"/>
          <w:sz w:val="28"/>
          <w:szCs w:val="28"/>
        </w:rPr>
        <w:t>To increase the participation of free funds in the country's economy at the disposal of individuals and legal entities and representatives of the private sector;</w:t>
      </w:r>
    </w:p>
    <w:p w14:paraId="01174EF2" w14:textId="77777777" w:rsidR="00D90F73" w:rsidRPr="00D90F73" w:rsidRDefault="00D90F73" w:rsidP="00D90F73">
      <w:pPr>
        <w:pStyle w:val="a4"/>
        <w:numPr>
          <w:ilvl w:val="0"/>
          <w:numId w:val="38"/>
        </w:numPr>
        <w:spacing w:after="0" w:line="360" w:lineRule="auto"/>
        <w:ind w:left="0" w:firstLine="567"/>
        <w:jc w:val="both"/>
        <w:rPr>
          <w:rFonts w:ascii="Times New Roman" w:eastAsia="Times New Roman" w:hAnsi="Times New Roman" w:cs="Times New Roman"/>
          <w:sz w:val="28"/>
          <w:szCs w:val="28"/>
        </w:rPr>
      </w:pPr>
      <w:r w:rsidRPr="00D90F73">
        <w:rPr>
          <w:rFonts w:ascii="Times New Roman" w:eastAsia="Times New Roman" w:hAnsi="Times New Roman" w:cs="Times New Roman"/>
          <w:sz w:val="28"/>
          <w:szCs w:val="28"/>
        </w:rPr>
        <w:t>Development and diversification of the capital market in the country;</w:t>
      </w:r>
    </w:p>
    <w:p w14:paraId="763C4991" w14:textId="77777777" w:rsidR="00D90F73" w:rsidRPr="00D90F73" w:rsidRDefault="00D90F73" w:rsidP="00D90F73">
      <w:pPr>
        <w:pStyle w:val="a4"/>
        <w:numPr>
          <w:ilvl w:val="0"/>
          <w:numId w:val="38"/>
        </w:numPr>
        <w:spacing w:after="0" w:line="360" w:lineRule="auto"/>
        <w:ind w:left="0" w:firstLine="567"/>
        <w:jc w:val="both"/>
        <w:rPr>
          <w:rFonts w:ascii="Times New Roman" w:eastAsia="Times New Roman" w:hAnsi="Times New Roman" w:cs="Times New Roman"/>
          <w:sz w:val="28"/>
          <w:szCs w:val="28"/>
        </w:rPr>
      </w:pPr>
      <w:r w:rsidRPr="00D90F73">
        <w:rPr>
          <w:rFonts w:ascii="Times New Roman" w:eastAsia="Times New Roman" w:hAnsi="Times New Roman" w:cs="Times New Roman"/>
          <w:sz w:val="28"/>
          <w:szCs w:val="28"/>
        </w:rPr>
        <w:t>Creating many new jobs through project financing;</w:t>
      </w:r>
    </w:p>
    <w:p w14:paraId="01DF3919" w14:textId="77777777" w:rsidR="00D90F73" w:rsidRPr="00D90F73" w:rsidRDefault="00D90F73" w:rsidP="00D90F73">
      <w:pPr>
        <w:pStyle w:val="a4"/>
        <w:numPr>
          <w:ilvl w:val="0"/>
          <w:numId w:val="38"/>
        </w:numPr>
        <w:spacing w:after="0" w:line="360" w:lineRule="auto"/>
        <w:ind w:left="0" w:firstLine="567"/>
        <w:jc w:val="both"/>
        <w:rPr>
          <w:rFonts w:ascii="Times New Roman" w:eastAsia="Times New Roman" w:hAnsi="Times New Roman" w:cs="Times New Roman"/>
          <w:sz w:val="28"/>
          <w:szCs w:val="28"/>
        </w:rPr>
      </w:pPr>
      <w:r w:rsidRPr="00D90F73">
        <w:rPr>
          <w:rFonts w:ascii="Times New Roman" w:eastAsia="Times New Roman" w:hAnsi="Times New Roman" w:cs="Times New Roman"/>
          <w:sz w:val="28"/>
          <w:szCs w:val="28"/>
        </w:rPr>
        <w:t>Contribute to the implementation of the state program to combat poverty;</w:t>
      </w:r>
    </w:p>
    <w:p w14:paraId="6B9E3125" w14:textId="77777777" w:rsidR="00D90F73" w:rsidRPr="00D90F73" w:rsidRDefault="00D90F73" w:rsidP="00D90F73">
      <w:pPr>
        <w:pStyle w:val="a4"/>
        <w:numPr>
          <w:ilvl w:val="0"/>
          <w:numId w:val="38"/>
        </w:numPr>
        <w:spacing w:after="0" w:line="360" w:lineRule="auto"/>
        <w:ind w:left="0" w:firstLine="567"/>
        <w:jc w:val="both"/>
        <w:rPr>
          <w:rFonts w:ascii="Times New Roman" w:eastAsia="Times New Roman" w:hAnsi="Times New Roman" w:cs="Times New Roman"/>
          <w:sz w:val="28"/>
          <w:szCs w:val="28"/>
        </w:rPr>
      </w:pPr>
      <w:r w:rsidRPr="00D90F73">
        <w:rPr>
          <w:rFonts w:ascii="Times New Roman" w:eastAsia="Times New Roman" w:hAnsi="Times New Roman" w:cs="Times New Roman"/>
          <w:sz w:val="28"/>
          <w:szCs w:val="28"/>
        </w:rPr>
        <w:t>Increasing financial literacy and economic activity of the population;</w:t>
      </w:r>
    </w:p>
    <w:p w14:paraId="2ED05A12" w14:textId="77777777" w:rsidR="00D90F73" w:rsidRPr="00D90F73" w:rsidRDefault="00D90F73" w:rsidP="00D90F73">
      <w:pPr>
        <w:pStyle w:val="a4"/>
        <w:numPr>
          <w:ilvl w:val="0"/>
          <w:numId w:val="38"/>
        </w:numPr>
        <w:spacing w:after="0" w:line="360" w:lineRule="auto"/>
        <w:ind w:left="0" w:firstLine="567"/>
        <w:jc w:val="both"/>
        <w:rPr>
          <w:rFonts w:ascii="Times New Roman" w:eastAsia="Times New Roman" w:hAnsi="Times New Roman" w:cs="Times New Roman"/>
          <w:sz w:val="28"/>
          <w:szCs w:val="28"/>
        </w:rPr>
      </w:pPr>
      <w:r w:rsidRPr="00D90F73">
        <w:rPr>
          <w:rFonts w:ascii="Times New Roman" w:eastAsia="Times New Roman" w:hAnsi="Times New Roman" w:cs="Times New Roman"/>
          <w:sz w:val="28"/>
          <w:szCs w:val="28"/>
        </w:rPr>
        <w:t>Offering alternative types of services to meet the needs of individuals and legal entities for financial services;</w:t>
      </w:r>
    </w:p>
    <w:p w14:paraId="0A1C383D" w14:textId="77777777" w:rsidR="00D90F73" w:rsidRPr="00D90F73" w:rsidRDefault="00D90F73" w:rsidP="00D90F73">
      <w:pPr>
        <w:pStyle w:val="a4"/>
        <w:numPr>
          <w:ilvl w:val="0"/>
          <w:numId w:val="38"/>
        </w:numPr>
        <w:spacing w:after="0" w:line="360" w:lineRule="auto"/>
        <w:ind w:left="0" w:firstLine="567"/>
        <w:jc w:val="both"/>
        <w:rPr>
          <w:rFonts w:ascii="Times New Roman" w:eastAsia="Times New Roman" w:hAnsi="Times New Roman" w:cs="Times New Roman"/>
          <w:sz w:val="28"/>
          <w:szCs w:val="28"/>
        </w:rPr>
      </w:pPr>
      <w:r w:rsidRPr="00D90F73">
        <w:rPr>
          <w:rFonts w:ascii="Times New Roman" w:eastAsia="Times New Roman" w:hAnsi="Times New Roman" w:cs="Times New Roman"/>
          <w:sz w:val="28"/>
          <w:szCs w:val="28"/>
        </w:rPr>
        <w:t>Increasing the types and quality of banking services by strengthening competition in the banking system;</w:t>
      </w:r>
    </w:p>
    <w:p w14:paraId="5538B7AA" w14:textId="77A62B83" w:rsidR="00E64483" w:rsidRPr="00D90F73" w:rsidRDefault="00D90F73" w:rsidP="00D90F73">
      <w:pPr>
        <w:pStyle w:val="a4"/>
        <w:numPr>
          <w:ilvl w:val="0"/>
          <w:numId w:val="38"/>
        </w:numPr>
        <w:spacing w:after="0" w:line="360" w:lineRule="auto"/>
        <w:ind w:left="0" w:firstLine="567"/>
        <w:jc w:val="both"/>
        <w:rPr>
          <w:rFonts w:ascii="Times New Roman" w:eastAsia="Times New Roman" w:hAnsi="Times New Roman" w:cs="Times New Roman"/>
          <w:sz w:val="28"/>
          <w:szCs w:val="28"/>
        </w:rPr>
      </w:pPr>
      <w:r w:rsidRPr="00D90F73">
        <w:rPr>
          <w:rFonts w:ascii="Times New Roman" w:eastAsia="Times New Roman" w:hAnsi="Times New Roman" w:cs="Times New Roman"/>
          <w:sz w:val="28"/>
          <w:szCs w:val="28"/>
        </w:rPr>
        <w:lastRenderedPageBreak/>
        <w:t>Increasing the production and export potential of private sector representatives in the country through the implementation of Islamic finance services.</w:t>
      </w:r>
      <w:r w:rsidR="00E64483" w:rsidRPr="00D90F73">
        <w:rPr>
          <w:rFonts w:ascii="Times New Roman" w:eastAsia="Times New Roman" w:hAnsi="Times New Roman" w:cs="Times New Roman"/>
          <w:sz w:val="28"/>
          <w:szCs w:val="28"/>
        </w:rPr>
        <w:t xml:space="preserve"> </w:t>
      </w:r>
    </w:p>
    <w:p w14:paraId="5C02C308" w14:textId="2EB4770D" w:rsidR="00D90F73" w:rsidRDefault="00D90F73" w:rsidP="00D90F73">
      <w:pPr>
        <w:spacing w:after="0" w:line="360" w:lineRule="auto"/>
        <w:ind w:firstLine="567"/>
        <w:jc w:val="both"/>
        <w:rPr>
          <w:rFonts w:ascii="Times New Roman" w:eastAsia="Times New Roman" w:hAnsi="Times New Roman" w:cs="Times New Roman"/>
          <w:sz w:val="28"/>
          <w:szCs w:val="28"/>
        </w:rPr>
      </w:pPr>
      <w:r w:rsidRPr="00D90F73">
        <w:rPr>
          <w:rFonts w:ascii="Times New Roman" w:eastAsia="Times New Roman" w:hAnsi="Times New Roman" w:cs="Times New Roman"/>
          <w:sz w:val="28"/>
          <w:szCs w:val="28"/>
        </w:rPr>
        <w:t>In short, Islamic financial services can make a great contribution to the development of our country.</w:t>
      </w:r>
    </w:p>
    <w:p w14:paraId="42F1CEDE" w14:textId="403ED790" w:rsidR="00D90F73" w:rsidRDefault="00D90F73" w:rsidP="006F1273">
      <w:pPr>
        <w:spacing w:after="0" w:line="36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Pr="00D90F73">
        <w:rPr>
          <w:rFonts w:ascii="Times New Roman" w:eastAsia="Times New Roman" w:hAnsi="Times New Roman" w:cs="Times New Roman"/>
          <w:b/>
          <w:sz w:val="28"/>
          <w:szCs w:val="28"/>
        </w:rPr>
        <w:t>onclusion and suggestions</w:t>
      </w:r>
    </w:p>
    <w:p w14:paraId="43E93499" w14:textId="11CA169C" w:rsidR="00D90F73" w:rsidRPr="00C62942" w:rsidRDefault="00D90F73" w:rsidP="00D90F73">
      <w:pPr>
        <w:spacing w:after="0" w:line="360" w:lineRule="auto"/>
        <w:ind w:firstLine="567"/>
        <w:jc w:val="both"/>
        <w:rPr>
          <w:rFonts w:ascii="Times New Roman" w:eastAsia="Times New Roman" w:hAnsi="Times New Roman" w:cs="Times New Roman"/>
          <w:sz w:val="28"/>
          <w:szCs w:val="28"/>
        </w:rPr>
      </w:pPr>
      <w:r w:rsidRPr="00D90F73">
        <w:rPr>
          <w:rFonts w:ascii="Times New Roman" w:eastAsia="Times New Roman" w:hAnsi="Times New Roman" w:cs="Times New Roman"/>
          <w:sz w:val="28"/>
          <w:szCs w:val="28"/>
        </w:rPr>
        <w:t>It is recommended to introduce the Islamic financial system into the existing banking and financial system in Uzbekistan and thereby meet the need for financing and increasing the sources of finance. After all, micro, small and medium-sized businesses face many difficulties and obstacles during the financing of their activities, including the fact that the possibilities of traditional financial institutions in financing them are not always sufficient. There is no doubt that the presence of traditional and non-traditional financial institutions at the same time will give good results. The success of such a system in countries such as Indonesia and Bangladesh means that their experience can be learned and implemented in our country.</w:t>
      </w:r>
      <w:r w:rsidR="00C62942" w:rsidRPr="00C62942">
        <w:rPr>
          <w:rFonts w:ascii="Times New Roman" w:eastAsia="Times New Roman" w:hAnsi="Times New Roman" w:cs="Times New Roman"/>
          <w:sz w:val="28"/>
          <w:szCs w:val="28"/>
        </w:rPr>
        <w:t xml:space="preserve"> </w:t>
      </w:r>
    </w:p>
    <w:p w14:paraId="2814CDB7" w14:textId="6026CFF6" w:rsidR="00D90F73" w:rsidRDefault="00D90F73" w:rsidP="00D90F73">
      <w:pPr>
        <w:spacing w:after="0" w:line="360" w:lineRule="auto"/>
        <w:ind w:firstLine="567"/>
        <w:jc w:val="both"/>
        <w:rPr>
          <w:rFonts w:ascii="Times New Roman" w:eastAsia="Times New Roman" w:hAnsi="Times New Roman" w:cs="Times New Roman"/>
          <w:sz w:val="28"/>
          <w:szCs w:val="28"/>
        </w:rPr>
      </w:pPr>
      <w:r w:rsidRPr="00D90F73">
        <w:rPr>
          <w:rFonts w:ascii="Times New Roman" w:eastAsia="Times New Roman" w:hAnsi="Times New Roman" w:cs="Times New Roman"/>
          <w:sz w:val="28"/>
          <w:szCs w:val="28"/>
        </w:rPr>
        <w:t>The presence of social financial systems such as zakat and waqf within the Islamic financial system can not only strengthen the social protection system in the country and thereby reduce the level of poverty, but also absorb s</w:t>
      </w:r>
      <w:r>
        <w:rPr>
          <w:rFonts w:ascii="Times New Roman" w:eastAsia="Times New Roman" w:hAnsi="Times New Roman" w:cs="Times New Roman"/>
          <w:sz w:val="28"/>
          <w:szCs w:val="28"/>
        </w:rPr>
        <w:t xml:space="preserve">ome of the state's expenses. </w:t>
      </w:r>
      <w:r w:rsidRPr="00D90F73">
        <w:rPr>
          <w:rFonts w:ascii="Times New Roman" w:eastAsia="Times New Roman" w:hAnsi="Times New Roman" w:cs="Times New Roman"/>
          <w:sz w:val="28"/>
          <w:szCs w:val="28"/>
        </w:rPr>
        <w:t xml:space="preserve">Implementation of the Islamic financial system also allows the government to attract funds from not only local but also foreign investors and financial institutions (especially from Muslim countries) to finance eco-projects related to environmental protection by issuing </w:t>
      </w:r>
      <w:r w:rsidR="006F1273">
        <w:rPr>
          <w:rFonts w:ascii="Times New Roman" w:eastAsia="Times New Roman" w:hAnsi="Times New Roman" w:cs="Times New Roman"/>
          <w:sz w:val="28"/>
          <w:szCs w:val="28"/>
        </w:rPr>
        <w:t>«</w:t>
      </w:r>
      <w:r w:rsidRPr="00D90F73">
        <w:rPr>
          <w:rFonts w:ascii="Times New Roman" w:eastAsia="Times New Roman" w:hAnsi="Times New Roman" w:cs="Times New Roman"/>
          <w:sz w:val="28"/>
          <w:szCs w:val="28"/>
        </w:rPr>
        <w:t>green</w:t>
      </w:r>
      <w:r w:rsidR="006F1273">
        <w:rPr>
          <w:rFonts w:ascii="Times New Roman" w:eastAsia="Times New Roman" w:hAnsi="Times New Roman" w:cs="Times New Roman"/>
          <w:sz w:val="28"/>
          <w:szCs w:val="28"/>
        </w:rPr>
        <w:t>»</w:t>
      </w:r>
      <w:r w:rsidRPr="00D90F73">
        <w:rPr>
          <w:rFonts w:ascii="Times New Roman" w:eastAsia="Times New Roman" w:hAnsi="Times New Roman" w:cs="Times New Roman"/>
          <w:sz w:val="28"/>
          <w:szCs w:val="28"/>
        </w:rPr>
        <w:t xml:space="preserve"> sukuk.</w:t>
      </w:r>
    </w:p>
    <w:p w14:paraId="3CCDBFA7" w14:textId="511DBC00" w:rsidR="00D90F73" w:rsidRPr="00BE5F48" w:rsidRDefault="00D90F73" w:rsidP="00D90F73">
      <w:pPr>
        <w:spacing w:after="0" w:line="360" w:lineRule="auto"/>
        <w:ind w:firstLine="567"/>
        <w:jc w:val="both"/>
        <w:rPr>
          <w:rFonts w:ascii="Times New Roman" w:eastAsia="Times New Roman" w:hAnsi="Times New Roman" w:cs="Times New Roman"/>
          <w:sz w:val="28"/>
          <w:szCs w:val="28"/>
        </w:rPr>
      </w:pPr>
      <w:r w:rsidRPr="00D90F73">
        <w:rPr>
          <w:rFonts w:ascii="Times New Roman" w:eastAsia="Times New Roman" w:hAnsi="Times New Roman" w:cs="Times New Roman"/>
          <w:sz w:val="28"/>
          <w:szCs w:val="28"/>
        </w:rPr>
        <w:t>Zakat can play an important role in financing the social protection program of Uzbekistan a</w:t>
      </w:r>
      <w:r>
        <w:rPr>
          <w:rFonts w:ascii="Times New Roman" w:eastAsia="Times New Roman" w:hAnsi="Times New Roman" w:cs="Times New Roman"/>
          <w:sz w:val="28"/>
          <w:szCs w:val="28"/>
        </w:rPr>
        <w:t xml:space="preserve">nd the result can be effective. </w:t>
      </w:r>
      <w:r w:rsidRPr="00D90F73">
        <w:rPr>
          <w:rFonts w:ascii="Times New Roman" w:eastAsia="Times New Roman" w:hAnsi="Times New Roman" w:cs="Times New Roman"/>
          <w:sz w:val="28"/>
          <w:szCs w:val="28"/>
        </w:rPr>
        <w:t xml:space="preserve">In particular, it will be possible to finance state social protection programs and solve socio-economic problems by increasing the attraction of funds of religious groups of the population to zakat funds by providing an understanding of zakat to the Muslim population of </w:t>
      </w:r>
      <w:r w:rsidRPr="00D90F73">
        <w:rPr>
          <w:rFonts w:ascii="Times New Roman" w:eastAsia="Times New Roman" w:hAnsi="Times New Roman" w:cs="Times New Roman"/>
          <w:sz w:val="28"/>
          <w:szCs w:val="28"/>
        </w:rPr>
        <w:lastRenderedPageBreak/>
        <w:t>Uzbekistan, establishing an effective management system, and ensuring transparency in the activities of zakat funds.</w:t>
      </w:r>
    </w:p>
    <w:p w14:paraId="31E24E33" w14:textId="77777777" w:rsidR="00D90F73" w:rsidRPr="00D90F73" w:rsidRDefault="00D90F73" w:rsidP="00D90F73">
      <w:pPr>
        <w:spacing w:after="0" w:line="360" w:lineRule="auto"/>
        <w:ind w:firstLine="567"/>
        <w:jc w:val="both"/>
        <w:rPr>
          <w:rFonts w:ascii="Times New Roman" w:eastAsia="Times New Roman" w:hAnsi="Times New Roman" w:cs="Times New Roman"/>
          <w:sz w:val="28"/>
          <w:szCs w:val="28"/>
        </w:rPr>
      </w:pPr>
      <w:r w:rsidRPr="00D90F73">
        <w:rPr>
          <w:rFonts w:ascii="Times New Roman" w:eastAsia="Times New Roman" w:hAnsi="Times New Roman" w:cs="Times New Roman"/>
          <w:sz w:val="28"/>
          <w:szCs w:val="28"/>
        </w:rPr>
        <w:t>Zakat givers in Uzbekistan give their zakat personally to close relatives, friends or neighbors. Currently, there is no formal structure that facilitates the collection, management and distribution of zakat funds and allows for more effective use of these funds by providing stable income to financially challenged populations/families. The government can also use the existing waqf infrastructure to attract, effectively manage and distribute zakat.</w:t>
      </w:r>
    </w:p>
    <w:p w14:paraId="661A89F7" w14:textId="44827551" w:rsidR="00D90F73" w:rsidRDefault="00D90F73" w:rsidP="006F1273">
      <w:pPr>
        <w:spacing w:after="0" w:line="360" w:lineRule="auto"/>
        <w:ind w:firstLine="567"/>
        <w:jc w:val="both"/>
        <w:rPr>
          <w:rFonts w:ascii="Times New Roman" w:eastAsia="Times New Roman" w:hAnsi="Times New Roman" w:cs="Times New Roman"/>
          <w:sz w:val="28"/>
          <w:szCs w:val="28"/>
        </w:rPr>
      </w:pPr>
      <w:r w:rsidRPr="00D90F73">
        <w:rPr>
          <w:rFonts w:ascii="Times New Roman" w:eastAsia="Times New Roman" w:hAnsi="Times New Roman" w:cs="Times New Roman"/>
          <w:sz w:val="28"/>
          <w:szCs w:val="28"/>
        </w:rPr>
        <w:t>Wide implementation of the Islamic financial system in Uzbekistan, meeting the needs of citizens and legal entities for Islamic financial services can be the following solutions:</w:t>
      </w:r>
      <w:r w:rsidR="00C62942" w:rsidRPr="006A48AF">
        <w:rPr>
          <w:rFonts w:ascii="Times New Roman" w:eastAsia="Times New Roman" w:hAnsi="Times New Roman" w:cs="Times New Roman"/>
          <w:sz w:val="28"/>
          <w:szCs w:val="28"/>
        </w:rPr>
        <w:t xml:space="preserve"> </w:t>
      </w:r>
    </w:p>
    <w:p w14:paraId="08156DA3" w14:textId="77777777" w:rsidR="006F1273" w:rsidRPr="006F1273" w:rsidRDefault="006F1273" w:rsidP="006F1273">
      <w:pPr>
        <w:pStyle w:val="a4"/>
        <w:numPr>
          <w:ilvl w:val="0"/>
          <w:numId w:val="39"/>
        </w:numPr>
        <w:spacing w:after="0" w:line="360" w:lineRule="auto"/>
        <w:ind w:left="0" w:firstLine="567"/>
        <w:jc w:val="both"/>
        <w:rPr>
          <w:rFonts w:ascii="Times New Roman" w:eastAsia="Times New Roman" w:hAnsi="Times New Roman" w:cs="Times New Roman"/>
          <w:sz w:val="28"/>
          <w:szCs w:val="28"/>
        </w:rPr>
      </w:pPr>
      <w:r w:rsidRPr="006F1273">
        <w:rPr>
          <w:rFonts w:ascii="Times New Roman" w:eastAsia="Times New Roman" w:hAnsi="Times New Roman" w:cs="Times New Roman"/>
          <w:sz w:val="28"/>
          <w:szCs w:val="28"/>
        </w:rPr>
        <w:t>Adoption of national legislation and regulatory documents, using the experiences of existing foreign countries on the operation of Islamic banks and Islamic banking services;</w:t>
      </w:r>
    </w:p>
    <w:p w14:paraId="391BBFE9" w14:textId="77777777" w:rsidR="006F1273" w:rsidRPr="006F1273" w:rsidRDefault="006F1273" w:rsidP="006F1273">
      <w:pPr>
        <w:pStyle w:val="a4"/>
        <w:numPr>
          <w:ilvl w:val="0"/>
          <w:numId w:val="39"/>
        </w:numPr>
        <w:spacing w:after="0" w:line="360" w:lineRule="auto"/>
        <w:ind w:left="0" w:firstLine="567"/>
        <w:jc w:val="both"/>
        <w:rPr>
          <w:rFonts w:ascii="Times New Roman" w:eastAsia="Times New Roman" w:hAnsi="Times New Roman" w:cs="Times New Roman"/>
          <w:sz w:val="28"/>
          <w:szCs w:val="28"/>
        </w:rPr>
      </w:pPr>
      <w:r w:rsidRPr="006F1273">
        <w:rPr>
          <w:rFonts w:ascii="Times New Roman" w:eastAsia="Times New Roman" w:hAnsi="Times New Roman" w:cs="Times New Roman"/>
          <w:sz w:val="28"/>
          <w:szCs w:val="28"/>
        </w:rPr>
        <w:t>Coordination of activities of all types of Islamic financial institutions;</w:t>
      </w:r>
    </w:p>
    <w:p w14:paraId="789E223C" w14:textId="77777777" w:rsidR="006F1273" w:rsidRPr="006F1273" w:rsidRDefault="006F1273" w:rsidP="006F1273">
      <w:pPr>
        <w:pStyle w:val="a4"/>
        <w:numPr>
          <w:ilvl w:val="0"/>
          <w:numId w:val="39"/>
        </w:numPr>
        <w:spacing w:after="0" w:line="360" w:lineRule="auto"/>
        <w:ind w:left="0" w:firstLine="567"/>
        <w:jc w:val="both"/>
        <w:rPr>
          <w:rFonts w:ascii="Times New Roman" w:eastAsia="Times New Roman" w:hAnsi="Times New Roman" w:cs="Times New Roman"/>
          <w:sz w:val="28"/>
          <w:szCs w:val="28"/>
        </w:rPr>
      </w:pPr>
      <w:r w:rsidRPr="006F1273">
        <w:rPr>
          <w:rFonts w:ascii="Times New Roman" w:eastAsia="Times New Roman" w:hAnsi="Times New Roman" w:cs="Times New Roman"/>
          <w:sz w:val="28"/>
          <w:szCs w:val="28"/>
        </w:rPr>
        <w:t>Establishing large-scale partnership relations with coordinating organizations of countries that have introduced the Islamic banking and finance system and created a solid foundation for the development of Islamic finance.</w:t>
      </w:r>
    </w:p>
    <w:p w14:paraId="65945AC5" w14:textId="77777777" w:rsidR="006F1273" w:rsidRPr="006F1273" w:rsidRDefault="006F1273" w:rsidP="006F1273">
      <w:pPr>
        <w:pStyle w:val="a4"/>
        <w:numPr>
          <w:ilvl w:val="0"/>
          <w:numId w:val="39"/>
        </w:numPr>
        <w:spacing w:after="0" w:line="360" w:lineRule="auto"/>
        <w:ind w:left="0" w:firstLine="567"/>
        <w:jc w:val="both"/>
        <w:rPr>
          <w:rFonts w:ascii="Times New Roman" w:eastAsia="Times New Roman" w:hAnsi="Times New Roman" w:cs="Times New Roman"/>
          <w:sz w:val="28"/>
          <w:szCs w:val="28"/>
        </w:rPr>
      </w:pPr>
      <w:r w:rsidRPr="006F1273">
        <w:rPr>
          <w:rFonts w:ascii="Times New Roman" w:eastAsia="Times New Roman" w:hAnsi="Times New Roman" w:cs="Times New Roman"/>
          <w:sz w:val="28"/>
          <w:szCs w:val="28"/>
        </w:rPr>
        <w:t>Training of promising personnel in this field by opening separate directions in the higher education system;</w:t>
      </w:r>
    </w:p>
    <w:p w14:paraId="076B24E4" w14:textId="77777777" w:rsidR="006F1273" w:rsidRPr="006F1273" w:rsidRDefault="006F1273" w:rsidP="006F1273">
      <w:pPr>
        <w:pStyle w:val="a4"/>
        <w:numPr>
          <w:ilvl w:val="0"/>
          <w:numId w:val="39"/>
        </w:numPr>
        <w:spacing w:after="0" w:line="360" w:lineRule="auto"/>
        <w:ind w:left="0" w:firstLine="567"/>
        <w:jc w:val="both"/>
        <w:rPr>
          <w:rFonts w:ascii="Times New Roman" w:eastAsia="Times New Roman" w:hAnsi="Times New Roman" w:cs="Times New Roman"/>
          <w:sz w:val="28"/>
          <w:szCs w:val="28"/>
        </w:rPr>
      </w:pPr>
      <w:r w:rsidRPr="006F1273">
        <w:rPr>
          <w:rFonts w:ascii="Times New Roman" w:eastAsia="Times New Roman" w:hAnsi="Times New Roman" w:cs="Times New Roman"/>
          <w:sz w:val="28"/>
          <w:szCs w:val="28"/>
        </w:rPr>
        <w:t>Regularly organize special training courses, training and seminars for employees of Islamic commercial banks, leasing and investment companies;</w:t>
      </w:r>
    </w:p>
    <w:p w14:paraId="3472F2D4" w14:textId="77777777" w:rsidR="006F1273" w:rsidRPr="006F1273" w:rsidRDefault="006F1273" w:rsidP="006F1273">
      <w:pPr>
        <w:pStyle w:val="a4"/>
        <w:numPr>
          <w:ilvl w:val="0"/>
          <w:numId w:val="39"/>
        </w:numPr>
        <w:spacing w:after="0" w:line="360" w:lineRule="auto"/>
        <w:ind w:left="0" w:firstLine="567"/>
        <w:jc w:val="both"/>
        <w:rPr>
          <w:rFonts w:ascii="Times New Roman" w:eastAsia="Times New Roman" w:hAnsi="Times New Roman" w:cs="Times New Roman"/>
          <w:sz w:val="28"/>
          <w:szCs w:val="28"/>
        </w:rPr>
      </w:pPr>
      <w:r w:rsidRPr="006F1273">
        <w:rPr>
          <w:rFonts w:ascii="Times New Roman" w:eastAsia="Times New Roman" w:hAnsi="Times New Roman" w:cs="Times New Roman"/>
          <w:sz w:val="28"/>
          <w:szCs w:val="28"/>
        </w:rPr>
        <w:t>Translation of the books of scientists and specialists with international reputation into Uzbek and Russian languages, preparing and publishing manuals on the Islamic banking and financial system based on them;</w:t>
      </w:r>
    </w:p>
    <w:p w14:paraId="29F8BFB3" w14:textId="38DA8B1A" w:rsidR="00D90F73" w:rsidRPr="006F1273" w:rsidRDefault="006F1273" w:rsidP="006F1273">
      <w:pPr>
        <w:pStyle w:val="a4"/>
        <w:numPr>
          <w:ilvl w:val="0"/>
          <w:numId w:val="39"/>
        </w:numPr>
        <w:spacing w:after="0" w:line="360" w:lineRule="auto"/>
        <w:ind w:left="0" w:firstLine="567"/>
        <w:jc w:val="both"/>
        <w:rPr>
          <w:rFonts w:ascii="Times New Roman" w:eastAsia="Times New Roman" w:hAnsi="Times New Roman" w:cs="Times New Roman"/>
          <w:sz w:val="28"/>
          <w:szCs w:val="28"/>
        </w:rPr>
      </w:pPr>
      <w:r w:rsidRPr="006F1273">
        <w:rPr>
          <w:rFonts w:ascii="Times New Roman" w:eastAsia="Times New Roman" w:hAnsi="Times New Roman" w:cs="Times New Roman"/>
          <w:sz w:val="28"/>
          <w:szCs w:val="28"/>
        </w:rPr>
        <w:t xml:space="preserve">Carrying out practical work on the formation and improvement of understanding and knowledge in the field of Islamic financial system, including the preparation and publication of scientific and popular articles and books, </w:t>
      </w:r>
      <w:r w:rsidRPr="006F1273">
        <w:rPr>
          <w:rFonts w:ascii="Times New Roman" w:eastAsia="Times New Roman" w:hAnsi="Times New Roman" w:cs="Times New Roman"/>
          <w:sz w:val="28"/>
          <w:szCs w:val="28"/>
        </w:rPr>
        <w:lastRenderedPageBreak/>
        <w:t>increasing the literacy of the population with the wide use of mass media and Internet networks.</w:t>
      </w:r>
    </w:p>
    <w:p w14:paraId="53311EAC" w14:textId="7BF55C87" w:rsidR="006F1273" w:rsidRPr="005E5888" w:rsidRDefault="006F1273" w:rsidP="006F1273">
      <w:pPr>
        <w:spacing w:after="0" w:line="360" w:lineRule="auto"/>
        <w:ind w:firstLine="567"/>
        <w:rPr>
          <w:rFonts w:ascii="Times New Roman" w:eastAsia="Times New Roman" w:hAnsi="Times New Roman" w:cs="Times New Roman"/>
          <w:b/>
          <w:bCs/>
          <w:sz w:val="28"/>
          <w:szCs w:val="28"/>
        </w:rPr>
      </w:pPr>
      <w:r w:rsidRPr="006F1273">
        <w:rPr>
          <w:rFonts w:ascii="Times New Roman" w:eastAsia="Times New Roman" w:hAnsi="Times New Roman" w:cs="Times New Roman"/>
          <w:b/>
          <w:bCs/>
          <w:sz w:val="28"/>
          <w:szCs w:val="28"/>
        </w:rPr>
        <w:t>References</w:t>
      </w:r>
      <w:r w:rsidR="003E283D" w:rsidRPr="005E5888">
        <w:rPr>
          <w:rFonts w:ascii="Times New Roman" w:eastAsia="Times New Roman" w:hAnsi="Times New Roman" w:cs="Times New Roman"/>
          <w:b/>
          <w:bCs/>
          <w:sz w:val="28"/>
          <w:szCs w:val="28"/>
        </w:rPr>
        <w:t xml:space="preserve"> </w:t>
      </w:r>
    </w:p>
    <w:p w14:paraId="2D62E327" w14:textId="1C40D3B1" w:rsidR="006C7FCF" w:rsidRPr="006C7FCF" w:rsidRDefault="00057FEB" w:rsidP="006F1273">
      <w:pPr>
        <w:pStyle w:val="a4"/>
        <w:numPr>
          <w:ilvl w:val="0"/>
          <w:numId w:val="34"/>
        </w:numPr>
        <w:spacing w:after="0" w:line="360" w:lineRule="auto"/>
        <w:ind w:left="0" w:firstLine="567"/>
        <w:jc w:val="both"/>
        <w:rPr>
          <w:rFonts w:ascii="Times New Roman" w:eastAsia="Times New Roman" w:hAnsi="Times New Roman" w:cs="Times New Roman"/>
          <w:sz w:val="28"/>
          <w:szCs w:val="28"/>
        </w:rPr>
      </w:pPr>
      <w:bookmarkStart w:id="4" w:name="_Hlk133575309"/>
      <w:r w:rsidRPr="006C7FCF">
        <w:rPr>
          <w:rFonts w:ascii="Times New Roman" w:eastAsia="Times New Roman" w:hAnsi="Times New Roman" w:cs="Times New Roman"/>
          <w:sz w:val="28"/>
          <w:szCs w:val="28"/>
        </w:rPr>
        <w:t>Oʻ</w:t>
      </w:r>
      <w:r w:rsidR="2DC8BD6E" w:rsidRPr="006C7FCF">
        <w:rPr>
          <w:rFonts w:ascii="Times New Roman" w:eastAsia="Times New Roman" w:hAnsi="Times New Roman" w:cs="Times New Roman"/>
          <w:sz w:val="28"/>
          <w:szCs w:val="28"/>
        </w:rPr>
        <w:t>zbekiston Respublikasi Prezidenti Shavkat Mirziyoyev Oliy Majlisga Murojaatnomasi</w:t>
      </w:r>
      <w:r w:rsidR="00906C16">
        <w:rPr>
          <w:rFonts w:ascii="Times New Roman" w:eastAsia="Times New Roman" w:hAnsi="Times New Roman" w:cs="Times New Roman"/>
          <w:sz w:val="28"/>
          <w:szCs w:val="28"/>
        </w:rPr>
        <w:t xml:space="preserve"> (</w:t>
      </w:r>
      <w:r w:rsidR="2DC8BD6E" w:rsidRPr="006C7FCF">
        <w:rPr>
          <w:rFonts w:ascii="Times New Roman" w:eastAsia="Times New Roman" w:hAnsi="Times New Roman" w:cs="Times New Roman"/>
          <w:sz w:val="28"/>
          <w:szCs w:val="28"/>
        </w:rPr>
        <w:t>2020</w:t>
      </w:r>
      <w:bookmarkEnd w:id="4"/>
      <w:r w:rsidR="00906C16">
        <w:rPr>
          <w:rFonts w:ascii="Times New Roman" w:eastAsia="Times New Roman" w:hAnsi="Times New Roman" w:cs="Times New Roman"/>
          <w:sz w:val="28"/>
          <w:szCs w:val="28"/>
        </w:rPr>
        <w:t>).</w:t>
      </w:r>
    </w:p>
    <w:p w14:paraId="6633FEFB" w14:textId="59BC71B4" w:rsidR="00AB694A" w:rsidRPr="006C7FCF" w:rsidRDefault="00895BB9" w:rsidP="006F1273">
      <w:pPr>
        <w:pStyle w:val="a4"/>
        <w:numPr>
          <w:ilvl w:val="0"/>
          <w:numId w:val="34"/>
        </w:numPr>
        <w:spacing w:after="0" w:line="360" w:lineRule="auto"/>
        <w:ind w:left="0" w:firstLine="567"/>
        <w:jc w:val="both"/>
        <w:rPr>
          <w:rFonts w:ascii="Times New Roman" w:eastAsia="Times New Roman" w:hAnsi="Times New Roman" w:cs="Times New Roman"/>
          <w:sz w:val="28"/>
          <w:szCs w:val="28"/>
        </w:rPr>
      </w:pPr>
      <w:r w:rsidRPr="006C7FCF">
        <w:rPr>
          <w:rFonts w:ascii="Times New Roman" w:eastAsia="Times New Roman" w:hAnsi="Times New Roman" w:cs="Times New Roman"/>
          <w:sz w:val="28"/>
          <w:szCs w:val="28"/>
        </w:rPr>
        <w:t xml:space="preserve">Ahmad, N., &amp; Haron, S. (2002). Perceptions of Malaysian Corporate Customers towards Islamic Banking Products &amp; Services. International Journal </w:t>
      </w:r>
      <w:proofErr w:type="gramStart"/>
      <w:r w:rsidRPr="006C7FCF">
        <w:rPr>
          <w:rFonts w:ascii="Times New Roman" w:eastAsia="Times New Roman" w:hAnsi="Times New Roman" w:cs="Times New Roman"/>
          <w:sz w:val="28"/>
          <w:szCs w:val="28"/>
        </w:rPr>
        <w:t>Of</w:t>
      </w:r>
      <w:proofErr w:type="gramEnd"/>
      <w:r w:rsidRPr="006C7FCF">
        <w:rPr>
          <w:rFonts w:ascii="Times New Roman" w:eastAsia="Times New Roman" w:hAnsi="Times New Roman" w:cs="Times New Roman"/>
          <w:sz w:val="28"/>
          <w:szCs w:val="28"/>
        </w:rPr>
        <w:t xml:space="preserve"> Islamic Financial Services, 3(4).</w:t>
      </w:r>
    </w:p>
    <w:p w14:paraId="58F00FAE" w14:textId="58B992C7" w:rsidR="00AB694A" w:rsidRPr="006C7FCF" w:rsidRDefault="00C459B0" w:rsidP="006F1273">
      <w:pPr>
        <w:pStyle w:val="a4"/>
        <w:numPr>
          <w:ilvl w:val="0"/>
          <w:numId w:val="34"/>
        </w:numPr>
        <w:spacing w:after="0" w:line="360" w:lineRule="auto"/>
        <w:ind w:left="0" w:firstLine="567"/>
        <w:jc w:val="both"/>
        <w:rPr>
          <w:rFonts w:ascii="Times New Roman" w:eastAsia="Times New Roman" w:hAnsi="Times New Roman" w:cs="Times New Roman"/>
          <w:sz w:val="28"/>
          <w:szCs w:val="28"/>
        </w:rPr>
      </w:pPr>
      <w:r w:rsidRPr="006C7FCF">
        <w:rPr>
          <w:rFonts w:ascii="Times New Roman" w:eastAsia="Times New Roman" w:hAnsi="Times New Roman" w:cs="Times New Roman"/>
          <w:sz w:val="28"/>
          <w:szCs w:val="28"/>
        </w:rPr>
        <w:t xml:space="preserve">Bashir, AHM. (2003). Determinants of profitability in Islamic banks: Some evidence from the Middle East ISLAMIC ECONOMIC STUDIES 11(1) </w:t>
      </w:r>
    </w:p>
    <w:p w14:paraId="780A79F1" w14:textId="769B6D0D" w:rsidR="00AB694A" w:rsidRPr="006C7FCF" w:rsidRDefault="00C459B0" w:rsidP="006F1273">
      <w:pPr>
        <w:pStyle w:val="a4"/>
        <w:numPr>
          <w:ilvl w:val="0"/>
          <w:numId w:val="34"/>
        </w:numPr>
        <w:spacing w:after="0" w:line="360" w:lineRule="auto"/>
        <w:ind w:left="0" w:firstLine="567"/>
        <w:jc w:val="both"/>
        <w:rPr>
          <w:rFonts w:ascii="Times New Roman" w:eastAsia="Times New Roman" w:hAnsi="Times New Roman" w:cs="Times New Roman"/>
          <w:sz w:val="28"/>
          <w:szCs w:val="28"/>
        </w:rPr>
      </w:pPr>
      <w:r w:rsidRPr="006C7FCF">
        <w:rPr>
          <w:rFonts w:ascii="Times New Roman" w:eastAsia="Times New Roman" w:hAnsi="Times New Roman" w:cs="Times New Roman"/>
          <w:sz w:val="28"/>
          <w:szCs w:val="28"/>
        </w:rPr>
        <w:t>Bley, J., &amp; Kuehn, K. (2004). Conventional versus Islamic Finance: Student Knowledge and Perception in the United Arab Emirates. International Journal of Islamic Financial Services, 5(4).</w:t>
      </w:r>
    </w:p>
    <w:p w14:paraId="6F06FB9B" w14:textId="0C9E90C2" w:rsidR="00AB694A" w:rsidRPr="006C7FCF" w:rsidRDefault="00C459B0" w:rsidP="006F1273">
      <w:pPr>
        <w:pStyle w:val="a4"/>
        <w:numPr>
          <w:ilvl w:val="0"/>
          <w:numId w:val="34"/>
        </w:numPr>
        <w:spacing w:after="0" w:line="360" w:lineRule="auto"/>
        <w:ind w:left="0" w:firstLine="567"/>
        <w:jc w:val="both"/>
        <w:rPr>
          <w:rFonts w:ascii="Times New Roman" w:eastAsia="Times New Roman" w:hAnsi="Times New Roman" w:cs="Times New Roman"/>
          <w:sz w:val="28"/>
          <w:szCs w:val="28"/>
        </w:rPr>
      </w:pPr>
      <w:r w:rsidRPr="006C7FCF">
        <w:rPr>
          <w:rFonts w:ascii="Times New Roman" w:eastAsia="Times New Roman" w:hAnsi="Times New Roman" w:cs="Times New Roman"/>
          <w:sz w:val="28"/>
          <w:szCs w:val="28"/>
        </w:rPr>
        <w:t>Dusuki, A. W., &amp; Abdullah, N. I. (2007). Why do Malaysian Customers Patronize Islamic Banks? International Journal of Bank Marketing, 25(3).</w:t>
      </w:r>
      <w:r w:rsidR="005C4449" w:rsidRPr="006C7FCF">
        <w:rPr>
          <w:rFonts w:ascii="Times New Roman" w:eastAsia="Times New Roman" w:hAnsi="Times New Roman" w:cs="Times New Roman"/>
          <w:sz w:val="28"/>
          <w:szCs w:val="28"/>
        </w:rPr>
        <w:t xml:space="preserve"> </w:t>
      </w:r>
    </w:p>
    <w:p w14:paraId="09966132" w14:textId="66339691" w:rsidR="005C4449" w:rsidRPr="006C7FCF" w:rsidRDefault="005C4449" w:rsidP="006F1273">
      <w:pPr>
        <w:pStyle w:val="a4"/>
        <w:numPr>
          <w:ilvl w:val="0"/>
          <w:numId w:val="34"/>
        </w:numPr>
        <w:spacing w:after="0" w:line="360" w:lineRule="auto"/>
        <w:ind w:left="0" w:firstLine="567"/>
        <w:jc w:val="both"/>
        <w:rPr>
          <w:rFonts w:ascii="Times New Roman" w:eastAsia="Times New Roman" w:hAnsi="Times New Roman" w:cs="Times New Roman"/>
          <w:sz w:val="28"/>
          <w:szCs w:val="28"/>
        </w:rPr>
      </w:pPr>
      <w:r w:rsidRPr="006C7FCF">
        <w:rPr>
          <w:rFonts w:ascii="Times New Roman" w:eastAsia="Times New Roman" w:hAnsi="Times New Roman" w:cs="Times New Roman"/>
          <w:sz w:val="28"/>
          <w:szCs w:val="28"/>
        </w:rPr>
        <w:t>E.</w:t>
      </w:r>
      <w:proofErr w:type="gramStart"/>
      <w:r w:rsidRPr="006C7FCF">
        <w:rPr>
          <w:rFonts w:ascii="Times New Roman" w:eastAsia="Times New Roman" w:hAnsi="Times New Roman" w:cs="Times New Roman"/>
          <w:sz w:val="28"/>
          <w:szCs w:val="28"/>
        </w:rPr>
        <w:t>A.Baydaulet</w:t>
      </w:r>
      <w:proofErr w:type="gramEnd"/>
      <w:r w:rsidRPr="006C7FCF">
        <w:rPr>
          <w:rFonts w:ascii="Times New Roman" w:eastAsia="Times New Roman" w:hAnsi="Times New Roman" w:cs="Times New Roman"/>
          <w:sz w:val="28"/>
          <w:szCs w:val="28"/>
        </w:rPr>
        <w:t>. “Islom moliya asoslari” 2019 y.</w:t>
      </w:r>
    </w:p>
    <w:p w14:paraId="7A321F9B" w14:textId="6109104D" w:rsidR="00C459B0" w:rsidRPr="006C7FCF" w:rsidRDefault="00C459B0" w:rsidP="006F1273">
      <w:pPr>
        <w:pStyle w:val="a4"/>
        <w:numPr>
          <w:ilvl w:val="0"/>
          <w:numId w:val="34"/>
        </w:numPr>
        <w:spacing w:after="0" w:line="360" w:lineRule="auto"/>
        <w:ind w:left="0" w:firstLine="567"/>
        <w:jc w:val="both"/>
        <w:rPr>
          <w:rFonts w:ascii="Times New Roman" w:eastAsia="Times New Roman" w:hAnsi="Times New Roman" w:cs="Times New Roman"/>
          <w:sz w:val="28"/>
          <w:szCs w:val="28"/>
        </w:rPr>
      </w:pPr>
      <w:r w:rsidRPr="006C7FCF">
        <w:rPr>
          <w:rFonts w:ascii="Times New Roman" w:eastAsia="Times New Roman" w:hAnsi="Times New Roman" w:cs="Times New Roman"/>
          <w:sz w:val="28"/>
          <w:szCs w:val="28"/>
        </w:rPr>
        <w:t>Haron, S. (1996). Asia Pacific Journal of Management 13(2).</w:t>
      </w:r>
    </w:p>
    <w:p w14:paraId="33C33636" w14:textId="1EBE51CB" w:rsidR="00C459B0" w:rsidRPr="006C7FCF" w:rsidRDefault="00C459B0" w:rsidP="006F1273">
      <w:pPr>
        <w:pStyle w:val="a4"/>
        <w:numPr>
          <w:ilvl w:val="0"/>
          <w:numId w:val="34"/>
        </w:numPr>
        <w:spacing w:after="0" w:line="360" w:lineRule="auto"/>
        <w:ind w:left="0" w:firstLine="567"/>
        <w:jc w:val="both"/>
        <w:rPr>
          <w:rFonts w:ascii="Times New Roman" w:eastAsia="Times New Roman" w:hAnsi="Times New Roman" w:cs="Times New Roman"/>
          <w:sz w:val="28"/>
          <w:szCs w:val="28"/>
        </w:rPr>
      </w:pPr>
      <w:r w:rsidRPr="006C7FCF">
        <w:rPr>
          <w:rFonts w:ascii="Times New Roman" w:eastAsia="Times New Roman" w:hAnsi="Times New Roman" w:cs="Times New Roman"/>
          <w:sz w:val="28"/>
          <w:szCs w:val="28"/>
        </w:rPr>
        <w:t xml:space="preserve">Hassan, M. (2007). People’s Perceptions towards Islamic Banking. A Fieldwork Study on Bank Account Holders’ Behaviour in Pakistan, 153-176. </w:t>
      </w:r>
      <w:r w:rsidR="005C4449" w:rsidRPr="006C7FCF">
        <w:rPr>
          <w:rFonts w:ascii="Times New Roman" w:eastAsia="Times New Roman" w:hAnsi="Times New Roman" w:cs="Times New Roman"/>
          <w:sz w:val="28"/>
          <w:szCs w:val="28"/>
        </w:rPr>
        <w:t xml:space="preserve"> </w:t>
      </w:r>
    </w:p>
    <w:p w14:paraId="065493CB" w14:textId="1A6C130A" w:rsidR="005C4449" w:rsidRPr="006C7FCF" w:rsidRDefault="005C4449" w:rsidP="006F1273">
      <w:pPr>
        <w:pStyle w:val="a4"/>
        <w:numPr>
          <w:ilvl w:val="0"/>
          <w:numId w:val="34"/>
        </w:numPr>
        <w:spacing w:after="0" w:line="360" w:lineRule="auto"/>
        <w:ind w:left="0" w:firstLine="567"/>
        <w:jc w:val="both"/>
        <w:rPr>
          <w:rFonts w:ascii="Times New Roman" w:eastAsia="Times New Roman" w:hAnsi="Times New Roman" w:cs="Times New Roman"/>
          <w:sz w:val="28"/>
          <w:szCs w:val="28"/>
        </w:rPr>
      </w:pPr>
      <w:proofErr w:type="gramStart"/>
      <w:r w:rsidRPr="006C7FCF">
        <w:rPr>
          <w:rFonts w:ascii="Times New Roman" w:eastAsia="Times New Roman" w:hAnsi="Times New Roman" w:cs="Times New Roman"/>
          <w:sz w:val="28"/>
          <w:szCs w:val="28"/>
        </w:rPr>
        <w:t>J.Imamnazarov</w:t>
      </w:r>
      <w:proofErr w:type="gramEnd"/>
      <w:r w:rsidRPr="006C7FCF">
        <w:rPr>
          <w:rFonts w:ascii="Times New Roman" w:eastAsia="Times New Roman" w:hAnsi="Times New Roman" w:cs="Times New Roman"/>
          <w:sz w:val="28"/>
          <w:szCs w:val="28"/>
        </w:rPr>
        <w:t>. “Islom moliya mahsulotlarini Oʻzbekistonda tatbiq qilish va qoʻllash yuzasidan oʻtkazilgan tadqiqot natijalari boʻyicha tahliliy hisobot”</w:t>
      </w:r>
    </w:p>
    <w:p w14:paraId="58791065" w14:textId="1090D0BD" w:rsidR="00C459B0" w:rsidRPr="006C7FCF" w:rsidRDefault="006C7FCF" w:rsidP="006F1273">
      <w:pPr>
        <w:pStyle w:val="a4"/>
        <w:numPr>
          <w:ilvl w:val="0"/>
          <w:numId w:val="34"/>
        </w:numPr>
        <w:spacing w:after="0" w:line="36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459B0" w:rsidRPr="006C7FCF">
        <w:rPr>
          <w:rFonts w:ascii="Times New Roman" w:eastAsia="Times New Roman" w:hAnsi="Times New Roman" w:cs="Times New Roman"/>
          <w:sz w:val="28"/>
          <w:szCs w:val="28"/>
        </w:rPr>
        <w:t xml:space="preserve">Loo, M. (2010). Attitudes and perceptions towards Islamic Banking among Muslims and non-Muslims in Malaysia: Implications for Marketing to Baby Boomers and X-Generation. International Journal of Arts and Sciences, Concordia University College of Alberta, Canada. </w:t>
      </w:r>
    </w:p>
    <w:p w14:paraId="6BCAA9AF" w14:textId="1EA4959D" w:rsidR="00C459B0" w:rsidRPr="006C7FCF" w:rsidRDefault="006C7FCF" w:rsidP="006F1273">
      <w:pPr>
        <w:pStyle w:val="a4"/>
        <w:numPr>
          <w:ilvl w:val="0"/>
          <w:numId w:val="34"/>
        </w:numPr>
        <w:spacing w:after="0" w:line="36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C459B0" w:rsidRPr="006C7FCF">
        <w:rPr>
          <w:rFonts w:ascii="Times New Roman" w:eastAsia="Times New Roman" w:hAnsi="Times New Roman" w:cs="Times New Roman"/>
          <w:sz w:val="28"/>
          <w:szCs w:val="28"/>
        </w:rPr>
        <w:t xml:space="preserve">Mahamad, M., &amp; Tahir, I. M. (2011). Perception of Non-Muslims towards Islamic Banking: A Pilot Study. Journal of Humanitarian, 16. </w:t>
      </w:r>
    </w:p>
    <w:p w14:paraId="6A069B9A" w14:textId="2B0C6F4B" w:rsidR="005C4449" w:rsidRPr="006C7FCF" w:rsidRDefault="006C7FCF" w:rsidP="006F1273">
      <w:pPr>
        <w:pStyle w:val="a4"/>
        <w:numPr>
          <w:ilvl w:val="0"/>
          <w:numId w:val="34"/>
        </w:numPr>
        <w:spacing w:after="0" w:line="36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C4449" w:rsidRPr="006C7FCF">
        <w:rPr>
          <w:rFonts w:ascii="Times New Roman" w:eastAsia="Times New Roman" w:hAnsi="Times New Roman" w:cs="Times New Roman"/>
          <w:sz w:val="28"/>
          <w:szCs w:val="28"/>
        </w:rPr>
        <w:t>M.</w:t>
      </w:r>
      <w:proofErr w:type="gramStart"/>
      <w:r w:rsidR="005C4449" w:rsidRPr="006C7FCF">
        <w:rPr>
          <w:rFonts w:ascii="Times New Roman" w:eastAsia="Times New Roman" w:hAnsi="Times New Roman" w:cs="Times New Roman"/>
          <w:sz w:val="28"/>
          <w:szCs w:val="28"/>
        </w:rPr>
        <w:t>I.Yodgorova</w:t>
      </w:r>
      <w:proofErr w:type="gramEnd"/>
      <w:r w:rsidR="005C4449" w:rsidRPr="006C7FCF">
        <w:rPr>
          <w:rFonts w:ascii="Times New Roman" w:eastAsia="Times New Roman" w:hAnsi="Times New Roman" w:cs="Times New Roman"/>
          <w:sz w:val="28"/>
          <w:szCs w:val="28"/>
        </w:rPr>
        <w:t xml:space="preserve">. </w:t>
      </w:r>
      <w:bookmarkStart w:id="5" w:name="_Hlk128565658"/>
      <w:r w:rsidR="005C4449" w:rsidRPr="006C7FCF">
        <w:rPr>
          <w:rFonts w:ascii="Times New Roman" w:eastAsia="Times New Roman" w:hAnsi="Times New Roman" w:cs="Times New Roman"/>
          <w:sz w:val="28"/>
          <w:szCs w:val="28"/>
        </w:rPr>
        <w:t>“</w:t>
      </w:r>
      <w:bookmarkEnd w:id="5"/>
      <w:r w:rsidR="005C4449" w:rsidRPr="006C7FCF">
        <w:rPr>
          <w:rFonts w:ascii="Times New Roman" w:eastAsia="Times New Roman" w:hAnsi="Times New Roman" w:cs="Times New Roman"/>
          <w:sz w:val="28"/>
          <w:szCs w:val="28"/>
        </w:rPr>
        <w:t>Oʻzbekistonda Islom moliyaviy instrumentlaridan foydalanish orqali korporativ sektorni rivojlantirish istiqbollari</w:t>
      </w:r>
      <w:bookmarkStart w:id="6" w:name="_Hlk128565690"/>
      <w:r w:rsidR="005C4449" w:rsidRPr="006C7FCF">
        <w:rPr>
          <w:rFonts w:ascii="Times New Roman" w:eastAsia="Times New Roman" w:hAnsi="Times New Roman" w:cs="Times New Roman"/>
          <w:sz w:val="28"/>
          <w:szCs w:val="28"/>
        </w:rPr>
        <w:t>”</w:t>
      </w:r>
      <w:bookmarkEnd w:id="6"/>
      <w:r w:rsidR="005C4449" w:rsidRPr="006C7FCF">
        <w:rPr>
          <w:rFonts w:ascii="Times New Roman" w:eastAsia="Times New Roman" w:hAnsi="Times New Roman" w:cs="Times New Roman"/>
          <w:sz w:val="28"/>
          <w:szCs w:val="28"/>
        </w:rPr>
        <w:t xml:space="preserve"> “Science and Education” Scientific Journal / Impact Factor 3.848 (SJIF) 2023 y.</w:t>
      </w:r>
    </w:p>
    <w:p w14:paraId="31BF24D6" w14:textId="4008A926" w:rsidR="005C4449" w:rsidRPr="006C7FCF" w:rsidRDefault="006C7FCF" w:rsidP="006F1273">
      <w:pPr>
        <w:pStyle w:val="a4"/>
        <w:numPr>
          <w:ilvl w:val="0"/>
          <w:numId w:val="34"/>
        </w:numPr>
        <w:spacing w:after="0" w:line="36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5C4449" w:rsidRPr="006C7FCF">
        <w:rPr>
          <w:rFonts w:ascii="Times New Roman" w:eastAsia="Times New Roman" w:hAnsi="Times New Roman" w:cs="Times New Roman"/>
          <w:sz w:val="28"/>
          <w:szCs w:val="28"/>
        </w:rPr>
        <w:t>O.Ahmadjonov</w:t>
      </w:r>
      <w:proofErr w:type="gramEnd"/>
      <w:r w:rsidR="005C4449" w:rsidRPr="006C7FCF">
        <w:rPr>
          <w:rFonts w:ascii="Times New Roman" w:eastAsia="Times New Roman" w:hAnsi="Times New Roman" w:cs="Times New Roman"/>
          <w:sz w:val="28"/>
          <w:szCs w:val="28"/>
        </w:rPr>
        <w:t xml:space="preserve">. “Islomiy moliya va Oʻzbekiston moliya tizmida uni qoʻllash” “Oriental Renaissance: Innovative, educational, natural and social sciences” Scientific Journal / Impact Factor 5.947 SJIF 2022 y. </w:t>
      </w:r>
    </w:p>
    <w:p w14:paraId="506A1D8E" w14:textId="274DF631" w:rsidR="00C459B0" w:rsidRPr="006C7FCF" w:rsidRDefault="006C7FCF" w:rsidP="006F1273">
      <w:pPr>
        <w:pStyle w:val="a4"/>
        <w:numPr>
          <w:ilvl w:val="0"/>
          <w:numId w:val="34"/>
        </w:numPr>
        <w:spacing w:after="0" w:line="36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459B0" w:rsidRPr="006C7FCF">
        <w:rPr>
          <w:rFonts w:ascii="Times New Roman" w:eastAsia="Times New Roman" w:hAnsi="Times New Roman" w:cs="Times New Roman"/>
          <w:sz w:val="28"/>
          <w:szCs w:val="28"/>
        </w:rPr>
        <w:t>Rashid, M., Hassan, M. K., &amp; Ahmad, A. (2008). Quality Perception of the Customers towards Domestic Islamic Banks in Bangladesh, Journal of Islamic Economics, Banking and Finance, 5, 110-131.</w:t>
      </w:r>
    </w:p>
    <w:p w14:paraId="74D8DC46" w14:textId="74EA720A" w:rsidR="00C459B0" w:rsidRPr="006C7FCF" w:rsidRDefault="006C7FCF" w:rsidP="006F1273">
      <w:pPr>
        <w:pStyle w:val="a4"/>
        <w:numPr>
          <w:ilvl w:val="0"/>
          <w:numId w:val="34"/>
        </w:numPr>
        <w:spacing w:after="0" w:line="36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459B0" w:rsidRPr="006C7FCF">
        <w:rPr>
          <w:rFonts w:ascii="Times New Roman" w:eastAsia="Times New Roman" w:hAnsi="Times New Roman" w:cs="Times New Roman"/>
          <w:sz w:val="28"/>
          <w:szCs w:val="28"/>
        </w:rPr>
        <w:t>Rustam, S., Bibi, S., Zaman, K., Rusram, A., &amp; Zahid-ul-Haq. (2011). Perceptions of Corporate Customers Towards Islamic Banking Products and Services in Pakistan. The Romanian Economic Journal, XIV (41).</w:t>
      </w:r>
    </w:p>
    <w:p w14:paraId="45339A90" w14:textId="6125EB55" w:rsidR="00C459B0" w:rsidRPr="006C7FCF" w:rsidRDefault="006C7FCF" w:rsidP="006F1273">
      <w:pPr>
        <w:pStyle w:val="a4"/>
        <w:numPr>
          <w:ilvl w:val="0"/>
          <w:numId w:val="34"/>
        </w:numPr>
        <w:spacing w:after="0" w:line="36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459B0" w:rsidRPr="006C7FCF">
        <w:rPr>
          <w:rFonts w:ascii="Times New Roman" w:eastAsia="Times New Roman" w:hAnsi="Times New Roman" w:cs="Times New Roman"/>
          <w:sz w:val="28"/>
          <w:szCs w:val="28"/>
        </w:rPr>
        <w:t>Samad, A. (2004). Performance of Interest Free Islamic Banks vis-à-vis Interest-Based Conventional Banks of Bahrain SourceRePEc</w:t>
      </w:r>
    </w:p>
    <w:p w14:paraId="256AFA34" w14:textId="06C205E8" w:rsidR="00C459B0" w:rsidRPr="006C7FCF" w:rsidRDefault="006C7FCF" w:rsidP="006F1273">
      <w:pPr>
        <w:pStyle w:val="a4"/>
        <w:numPr>
          <w:ilvl w:val="0"/>
          <w:numId w:val="34"/>
        </w:numPr>
        <w:spacing w:after="0" w:line="36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459B0" w:rsidRPr="006C7FCF">
        <w:rPr>
          <w:rFonts w:ascii="Times New Roman" w:eastAsia="Times New Roman" w:hAnsi="Times New Roman" w:cs="Times New Roman"/>
          <w:sz w:val="28"/>
          <w:szCs w:val="28"/>
        </w:rPr>
        <w:t>Thambiah, S., Eze, U. C., Santhapparaj, A. J., &amp; Arumugam, K. (2011). Customers’ Perception on Islamic Retail Banking: A Comparative Analysis between the Urban and Rural Regions of Malaysia. International Journal of Business and Management, 6(1).</w:t>
      </w:r>
    </w:p>
    <w:p w14:paraId="50819C51" w14:textId="5C694994" w:rsidR="00C459B0" w:rsidRPr="006C7FCF" w:rsidRDefault="006C7FCF" w:rsidP="006F1273">
      <w:pPr>
        <w:pStyle w:val="a4"/>
        <w:numPr>
          <w:ilvl w:val="0"/>
          <w:numId w:val="34"/>
        </w:numPr>
        <w:spacing w:after="0" w:line="36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459B0" w:rsidRPr="006C7FCF">
        <w:rPr>
          <w:rFonts w:ascii="Times New Roman" w:eastAsia="Times New Roman" w:hAnsi="Times New Roman" w:cs="Times New Roman"/>
          <w:sz w:val="28"/>
          <w:szCs w:val="28"/>
        </w:rPr>
        <w:t xml:space="preserve">Zainol, Z., Shaari, R., &amp; Muhamad Ali, H. (2008). A comparative analysis of Bankers’ Perceptions on Islamic Banking. International Journal of Business Management, 157-168. </w:t>
      </w:r>
    </w:p>
    <w:p w14:paraId="4228F1CD" w14:textId="2469F961" w:rsidR="00AB694A" w:rsidRDefault="00AB694A" w:rsidP="000A6461">
      <w:pPr>
        <w:spacing w:after="0" w:line="360" w:lineRule="auto"/>
        <w:ind w:firstLine="642"/>
        <w:jc w:val="both"/>
        <w:rPr>
          <w:rFonts w:ascii="Times New Roman" w:eastAsia="Times New Roman" w:hAnsi="Times New Roman" w:cs="Times New Roman"/>
          <w:sz w:val="28"/>
          <w:szCs w:val="28"/>
        </w:rPr>
      </w:pPr>
    </w:p>
    <w:sectPr w:rsidR="00AB694A" w:rsidSect="002D0561">
      <w:headerReference w:type="even" r:id="rId9"/>
      <w:headerReference w:type="default" r:id="rId10"/>
      <w:footerReference w:type="even" r:id="rId11"/>
      <w:footerReference w:type="default" r:id="rId12"/>
      <w:headerReference w:type="first" r:id="rId13"/>
      <w:footerReference w:type="first" r:id="rId14"/>
      <w:pgSz w:w="11907" w:h="16839"/>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A18D5" w14:textId="77777777" w:rsidR="008E5750" w:rsidRDefault="008E5750" w:rsidP="00C47CD3">
      <w:pPr>
        <w:spacing w:after="0" w:line="240" w:lineRule="auto"/>
      </w:pPr>
      <w:r>
        <w:separator/>
      </w:r>
    </w:p>
  </w:endnote>
  <w:endnote w:type="continuationSeparator" w:id="0">
    <w:p w14:paraId="05EF7DCD" w14:textId="77777777" w:rsidR="008E5750" w:rsidRDefault="008E5750" w:rsidP="00C47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C7A0B" w14:textId="77777777" w:rsidR="00273FFF" w:rsidRDefault="00273FFF">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7492903"/>
      <w:docPartObj>
        <w:docPartGallery w:val="Page Numbers (Bottom of Page)"/>
        <w:docPartUnique/>
      </w:docPartObj>
    </w:sdtPr>
    <w:sdtContent>
      <w:p w14:paraId="24127220" w14:textId="2FA4FF90" w:rsidR="00273FFF" w:rsidRDefault="00273FFF">
        <w:pPr>
          <w:pStyle w:val="a7"/>
          <w:jc w:val="center"/>
        </w:pPr>
        <w:r>
          <w:fldChar w:fldCharType="begin"/>
        </w:r>
        <w:r>
          <w:instrText>PAGE   \* MERGEFORMAT</w:instrText>
        </w:r>
        <w:r>
          <w:fldChar w:fldCharType="separate"/>
        </w:r>
        <w:r w:rsidR="006F1273" w:rsidRPr="006F1273">
          <w:rPr>
            <w:noProof/>
            <w:lang w:val="ru-RU"/>
          </w:rPr>
          <w:t>18</w:t>
        </w:r>
        <w:r>
          <w:fldChar w:fldCharType="end"/>
        </w:r>
      </w:p>
    </w:sdtContent>
  </w:sdt>
  <w:p w14:paraId="0D9CD629" w14:textId="77777777" w:rsidR="00273FFF" w:rsidRDefault="00273FFF">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B450A" w14:textId="77777777" w:rsidR="00273FFF" w:rsidRDefault="00273FF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B18F1" w14:textId="77777777" w:rsidR="008E5750" w:rsidRDefault="008E5750" w:rsidP="00C47CD3">
      <w:pPr>
        <w:spacing w:after="0" w:line="240" w:lineRule="auto"/>
      </w:pPr>
      <w:r>
        <w:separator/>
      </w:r>
    </w:p>
  </w:footnote>
  <w:footnote w:type="continuationSeparator" w:id="0">
    <w:p w14:paraId="60EC9801" w14:textId="77777777" w:rsidR="008E5750" w:rsidRDefault="008E5750" w:rsidP="00C47CD3">
      <w:pPr>
        <w:spacing w:after="0" w:line="240" w:lineRule="auto"/>
      </w:pPr>
      <w:r>
        <w:continuationSeparator/>
      </w:r>
    </w:p>
  </w:footnote>
  <w:footnote w:id="1">
    <w:p w14:paraId="584DAA77" w14:textId="4E4184A1" w:rsidR="00273FFF" w:rsidRPr="00A71057" w:rsidRDefault="00273FFF">
      <w:pPr>
        <w:pStyle w:val="a9"/>
        <w:rPr>
          <w:rFonts w:ascii="Times New Roman" w:hAnsi="Times New Roman" w:cs="Times New Roman"/>
        </w:rPr>
      </w:pPr>
      <w:r w:rsidRPr="00A71057">
        <w:rPr>
          <w:rStyle w:val="ab"/>
          <w:rFonts w:ascii="Times New Roman" w:hAnsi="Times New Roman" w:cs="Times New Roman"/>
        </w:rPr>
        <w:footnoteRef/>
      </w:r>
      <w:bookmarkStart w:id="2" w:name="_Hlk137031094"/>
      <w:r w:rsidRPr="003A3EC2">
        <w:rPr>
          <w:rFonts w:ascii="Times New Roman" w:hAnsi="Times New Roman" w:cs="Times New Roman"/>
        </w:rPr>
        <w:t xml:space="preserve">Amna Puri-Mirza, </w:t>
      </w:r>
      <w:r>
        <w:rPr>
          <w:rFonts w:ascii="Times New Roman" w:hAnsi="Times New Roman" w:cs="Times New Roman"/>
        </w:rPr>
        <w:t>“</w:t>
      </w:r>
      <w:r w:rsidRPr="003A3EC2">
        <w:rPr>
          <w:rFonts w:ascii="Times New Roman" w:hAnsi="Times New Roman" w:cs="Times New Roman"/>
        </w:rPr>
        <w:t>Islamic financial sector - statistics &amp; facts</w:t>
      </w:r>
      <w:r>
        <w:rPr>
          <w:rFonts w:ascii="Times New Roman" w:hAnsi="Times New Roman" w:cs="Times New Roman"/>
        </w:rPr>
        <w:t xml:space="preserve">”, </w:t>
      </w:r>
      <w:r w:rsidRPr="003A3EC2">
        <w:rPr>
          <w:rFonts w:ascii="Times New Roman" w:hAnsi="Times New Roman" w:cs="Times New Roman"/>
        </w:rPr>
        <w:t>Mar 14, 2024</w:t>
      </w:r>
    </w:p>
    <w:bookmarkEnd w:id="2"/>
  </w:footnote>
  <w:footnote w:id="2">
    <w:p w14:paraId="0D1B3E3D" w14:textId="449C53F1" w:rsidR="00273FFF" w:rsidRPr="00895BB9" w:rsidRDefault="00273FFF" w:rsidP="00EF7237">
      <w:pPr>
        <w:pStyle w:val="a9"/>
        <w:rPr>
          <w:rFonts w:ascii="Times New Roman" w:hAnsi="Times New Roman" w:cs="Times New Roman"/>
        </w:rPr>
      </w:pPr>
      <w:r w:rsidRPr="00895BB9">
        <w:rPr>
          <w:rStyle w:val="ab"/>
          <w:rFonts w:ascii="Times New Roman" w:hAnsi="Times New Roman" w:cs="Times New Roman"/>
        </w:rPr>
        <w:footnoteRef/>
      </w:r>
      <w:r w:rsidRPr="00EF7237">
        <w:rPr>
          <w:rFonts w:ascii="Times New Roman" w:hAnsi="Times New Roman" w:cs="Times New Roman"/>
        </w:rPr>
        <w:t>К. Sagiyeva, A. Kuanova</w:t>
      </w:r>
      <w:r>
        <w:rPr>
          <w:rFonts w:ascii="Times New Roman" w:hAnsi="Times New Roman" w:cs="Times New Roman"/>
        </w:rPr>
        <w:t>, “</w:t>
      </w:r>
      <w:r w:rsidRPr="00EF7237">
        <w:rPr>
          <w:rFonts w:ascii="Times New Roman" w:hAnsi="Times New Roman" w:cs="Times New Roman"/>
        </w:rPr>
        <w:t>Analysis of Islamic Finance deve</w:t>
      </w:r>
      <w:r>
        <w:rPr>
          <w:rFonts w:ascii="Times New Roman" w:hAnsi="Times New Roman" w:cs="Times New Roman"/>
        </w:rPr>
        <w:t xml:space="preserve">lopment in Kazakhstan: overview </w:t>
      </w:r>
      <w:r w:rsidRPr="00EF7237">
        <w:rPr>
          <w:rFonts w:ascii="Times New Roman" w:hAnsi="Times New Roman" w:cs="Times New Roman"/>
        </w:rPr>
        <w:t>and prospects</w:t>
      </w:r>
      <w:r>
        <w:rPr>
          <w:rFonts w:ascii="Times New Roman" w:hAnsi="Times New Roman" w:cs="Times New Roman"/>
        </w:rPr>
        <w:t>”, 2019</w:t>
      </w:r>
    </w:p>
  </w:footnote>
  <w:footnote w:id="3">
    <w:p w14:paraId="692F6B32" w14:textId="0B163886" w:rsidR="00273FFF" w:rsidRPr="00895BB9" w:rsidRDefault="00273FFF" w:rsidP="00A71057">
      <w:pPr>
        <w:pStyle w:val="a9"/>
        <w:rPr>
          <w:rFonts w:ascii="Times New Roman" w:hAnsi="Times New Roman" w:cs="Times New Roman"/>
        </w:rPr>
      </w:pPr>
      <w:r w:rsidRPr="00895BB9">
        <w:rPr>
          <w:rStyle w:val="ab"/>
          <w:rFonts w:ascii="Times New Roman" w:hAnsi="Times New Roman" w:cs="Times New Roman"/>
        </w:rPr>
        <w:footnoteRef/>
      </w:r>
      <w:proofErr w:type="gramStart"/>
      <w:r w:rsidRPr="00EF7237">
        <w:rPr>
          <w:rFonts w:ascii="Times New Roman" w:hAnsi="Times New Roman" w:cs="Times New Roman"/>
        </w:rPr>
        <w:t>Z.Nagimova</w:t>
      </w:r>
      <w:proofErr w:type="gramEnd"/>
      <w:r w:rsidRPr="00EF7237">
        <w:rPr>
          <w:rFonts w:ascii="Times New Roman" w:hAnsi="Times New Roman" w:cs="Times New Roman"/>
        </w:rPr>
        <w:t xml:space="preserve"> </w:t>
      </w:r>
      <w:r>
        <w:rPr>
          <w:rFonts w:ascii="Times New Roman" w:hAnsi="Times New Roman" w:cs="Times New Roman"/>
        </w:rPr>
        <w:t>“</w:t>
      </w:r>
      <w:r w:rsidRPr="00EF7237">
        <w:rPr>
          <w:rFonts w:ascii="Times New Roman" w:hAnsi="Times New Roman" w:cs="Times New Roman"/>
        </w:rPr>
        <w:t>Islamic finance in the post-Soviet Central Asia and Transcaucasia: the evidence from Kyrgyzstan</w:t>
      </w:r>
      <w:r>
        <w:rPr>
          <w:rFonts w:ascii="Times New Roman" w:hAnsi="Times New Roman" w:cs="Times New Roman"/>
        </w:rPr>
        <w:t xml:space="preserve">”, </w:t>
      </w:r>
      <w:r w:rsidRPr="00EF7237">
        <w:rPr>
          <w:rFonts w:ascii="Times New Roman" w:hAnsi="Times New Roman" w:cs="Times New Roman"/>
        </w:rPr>
        <w:t>14 June 2022</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5D6F8" w14:textId="77777777" w:rsidR="00273FFF" w:rsidRDefault="00273FFF">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5D75A" w14:textId="77777777" w:rsidR="00273FFF" w:rsidRDefault="00273FFF">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B7A5F" w14:textId="77777777" w:rsidR="00273FFF" w:rsidRDefault="00273FFF">
    <w:pPr>
      <w:pStyle w:val="a5"/>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1E8A"/>
    <w:multiLevelType w:val="hybridMultilevel"/>
    <w:tmpl w:val="94CCC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BC4561"/>
    <w:multiLevelType w:val="hybridMultilevel"/>
    <w:tmpl w:val="BF18A3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355A97"/>
    <w:multiLevelType w:val="hybridMultilevel"/>
    <w:tmpl w:val="49E2F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644CBF"/>
    <w:multiLevelType w:val="hybridMultilevel"/>
    <w:tmpl w:val="0826D63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5B376B"/>
    <w:multiLevelType w:val="hybridMultilevel"/>
    <w:tmpl w:val="6BB8D2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E55458"/>
    <w:multiLevelType w:val="hybridMultilevel"/>
    <w:tmpl w:val="1896A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B56D95"/>
    <w:multiLevelType w:val="hybridMultilevel"/>
    <w:tmpl w:val="87123B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E00D77"/>
    <w:multiLevelType w:val="hybridMultilevel"/>
    <w:tmpl w:val="66AAF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0038E3"/>
    <w:multiLevelType w:val="hybridMultilevel"/>
    <w:tmpl w:val="3B48AE4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C2B5E11"/>
    <w:multiLevelType w:val="hybridMultilevel"/>
    <w:tmpl w:val="06647B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875024"/>
    <w:multiLevelType w:val="hybridMultilevel"/>
    <w:tmpl w:val="072A16E0"/>
    <w:lvl w:ilvl="0" w:tplc="675CD55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248E1404"/>
    <w:multiLevelType w:val="hybridMultilevel"/>
    <w:tmpl w:val="02829254"/>
    <w:lvl w:ilvl="0" w:tplc="0419000B">
      <w:start w:val="1"/>
      <w:numFmt w:val="bullet"/>
      <w:lvlText w:val=""/>
      <w:lvlJc w:val="left"/>
      <w:pPr>
        <w:ind w:left="720" w:hanging="360"/>
      </w:pPr>
      <w:rPr>
        <w:rFonts w:ascii="Wingdings" w:hAnsi="Wingdings" w:hint="default"/>
      </w:rPr>
    </w:lvl>
    <w:lvl w:ilvl="1" w:tplc="261E92F0">
      <w:start w:val="44"/>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3465CF"/>
    <w:multiLevelType w:val="hybridMultilevel"/>
    <w:tmpl w:val="EC421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2112B6"/>
    <w:multiLevelType w:val="hybridMultilevel"/>
    <w:tmpl w:val="E46475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F8154C"/>
    <w:multiLevelType w:val="hybridMultilevel"/>
    <w:tmpl w:val="74D8E8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AC1D39"/>
    <w:multiLevelType w:val="hybridMultilevel"/>
    <w:tmpl w:val="807C8D0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2FFD7AFC"/>
    <w:multiLevelType w:val="hybridMultilevel"/>
    <w:tmpl w:val="FFFFFFFF"/>
    <w:lvl w:ilvl="0" w:tplc="2B84DA20">
      <w:start w:val="1"/>
      <w:numFmt w:val="bullet"/>
      <w:lvlText w:val=""/>
      <w:lvlJc w:val="left"/>
      <w:pPr>
        <w:ind w:left="720" w:hanging="360"/>
      </w:pPr>
      <w:rPr>
        <w:rFonts w:ascii="Symbol" w:hAnsi="Symbol" w:hint="default"/>
      </w:rPr>
    </w:lvl>
    <w:lvl w:ilvl="1" w:tplc="BD76FA0E">
      <w:start w:val="1"/>
      <w:numFmt w:val="bullet"/>
      <w:lvlText w:val="o"/>
      <w:lvlJc w:val="left"/>
      <w:pPr>
        <w:ind w:left="1440" w:hanging="360"/>
      </w:pPr>
      <w:rPr>
        <w:rFonts w:ascii="Courier New" w:hAnsi="Courier New" w:hint="default"/>
      </w:rPr>
    </w:lvl>
    <w:lvl w:ilvl="2" w:tplc="94F26D16">
      <w:start w:val="1"/>
      <w:numFmt w:val="bullet"/>
      <w:lvlText w:val=""/>
      <w:lvlJc w:val="left"/>
      <w:pPr>
        <w:ind w:left="2160" w:hanging="360"/>
      </w:pPr>
      <w:rPr>
        <w:rFonts w:ascii="Wingdings" w:hAnsi="Wingdings" w:hint="default"/>
      </w:rPr>
    </w:lvl>
    <w:lvl w:ilvl="3" w:tplc="5CCA0EDA">
      <w:start w:val="1"/>
      <w:numFmt w:val="bullet"/>
      <w:lvlText w:val=""/>
      <w:lvlJc w:val="left"/>
      <w:pPr>
        <w:ind w:left="2880" w:hanging="360"/>
      </w:pPr>
      <w:rPr>
        <w:rFonts w:ascii="Symbol" w:hAnsi="Symbol" w:hint="default"/>
      </w:rPr>
    </w:lvl>
    <w:lvl w:ilvl="4" w:tplc="40C2CF24">
      <w:start w:val="1"/>
      <w:numFmt w:val="bullet"/>
      <w:lvlText w:val="o"/>
      <w:lvlJc w:val="left"/>
      <w:pPr>
        <w:ind w:left="3600" w:hanging="360"/>
      </w:pPr>
      <w:rPr>
        <w:rFonts w:ascii="Courier New" w:hAnsi="Courier New" w:hint="default"/>
      </w:rPr>
    </w:lvl>
    <w:lvl w:ilvl="5" w:tplc="3702CF86">
      <w:start w:val="1"/>
      <w:numFmt w:val="bullet"/>
      <w:lvlText w:val=""/>
      <w:lvlJc w:val="left"/>
      <w:pPr>
        <w:ind w:left="4320" w:hanging="360"/>
      </w:pPr>
      <w:rPr>
        <w:rFonts w:ascii="Wingdings" w:hAnsi="Wingdings" w:hint="default"/>
      </w:rPr>
    </w:lvl>
    <w:lvl w:ilvl="6" w:tplc="CA1AC394">
      <w:start w:val="1"/>
      <w:numFmt w:val="bullet"/>
      <w:lvlText w:val=""/>
      <w:lvlJc w:val="left"/>
      <w:pPr>
        <w:ind w:left="5040" w:hanging="360"/>
      </w:pPr>
      <w:rPr>
        <w:rFonts w:ascii="Symbol" w:hAnsi="Symbol" w:hint="default"/>
      </w:rPr>
    </w:lvl>
    <w:lvl w:ilvl="7" w:tplc="942CF46A">
      <w:start w:val="1"/>
      <w:numFmt w:val="bullet"/>
      <w:lvlText w:val="o"/>
      <w:lvlJc w:val="left"/>
      <w:pPr>
        <w:ind w:left="5760" w:hanging="360"/>
      </w:pPr>
      <w:rPr>
        <w:rFonts w:ascii="Courier New" w:hAnsi="Courier New" w:hint="default"/>
      </w:rPr>
    </w:lvl>
    <w:lvl w:ilvl="8" w:tplc="3CFCF382">
      <w:start w:val="1"/>
      <w:numFmt w:val="bullet"/>
      <w:lvlText w:val=""/>
      <w:lvlJc w:val="left"/>
      <w:pPr>
        <w:ind w:left="6480" w:hanging="360"/>
      </w:pPr>
      <w:rPr>
        <w:rFonts w:ascii="Wingdings" w:hAnsi="Wingdings" w:hint="default"/>
      </w:rPr>
    </w:lvl>
  </w:abstractNum>
  <w:abstractNum w:abstractNumId="17" w15:restartNumberingAfterBreak="0">
    <w:nsid w:val="3C1543A6"/>
    <w:multiLevelType w:val="hybridMultilevel"/>
    <w:tmpl w:val="BC685524"/>
    <w:lvl w:ilvl="0" w:tplc="927AFCEE">
      <w:start w:val="2022"/>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8" w15:restartNumberingAfterBreak="0">
    <w:nsid w:val="40484DDB"/>
    <w:multiLevelType w:val="hybridMultilevel"/>
    <w:tmpl w:val="2974AFEC"/>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9" w15:restartNumberingAfterBreak="0">
    <w:nsid w:val="41192304"/>
    <w:multiLevelType w:val="hybridMultilevel"/>
    <w:tmpl w:val="FF004C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DC4DBC"/>
    <w:multiLevelType w:val="hybridMultilevel"/>
    <w:tmpl w:val="D76E1D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B037C0"/>
    <w:multiLevelType w:val="hybridMultilevel"/>
    <w:tmpl w:val="1B144B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A45379"/>
    <w:multiLevelType w:val="hybridMultilevel"/>
    <w:tmpl w:val="11D2F9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2F4015"/>
    <w:multiLevelType w:val="hybridMultilevel"/>
    <w:tmpl w:val="5014988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05B7615"/>
    <w:multiLevelType w:val="hybridMultilevel"/>
    <w:tmpl w:val="8988B5D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50D53B9A"/>
    <w:multiLevelType w:val="hybridMultilevel"/>
    <w:tmpl w:val="4BB60A44"/>
    <w:lvl w:ilvl="0" w:tplc="04190001">
      <w:start w:val="1"/>
      <w:numFmt w:val="bullet"/>
      <w:lvlText w:val=""/>
      <w:lvlJc w:val="left"/>
      <w:pPr>
        <w:ind w:left="720" w:hanging="360"/>
      </w:pPr>
      <w:rPr>
        <w:rFonts w:ascii="Symbol" w:hAnsi="Symbol" w:hint="default"/>
      </w:rPr>
    </w:lvl>
    <w:lvl w:ilvl="1" w:tplc="261E92F0">
      <w:start w:val="44"/>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4D233D"/>
    <w:multiLevelType w:val="hybridMultilevel"/>
    <w:tmpl w:val="E20ECC82"/>
    <w:lvl w:ilvl="0" w:tplc="E996B52C">
      <w:start w:val="2022"/>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7" w15:restartNumberingAfterBreak="0">
    <w:nsid w:val="5BBE4414"/>
    <w:multiLevelType w:val="hybridMultilevel"/>
    <w:tmpl w:val="CC709F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D57214B"/>
    <w:multiLevelType w:val="hybridMultilevel"/>
    <w:tmpl w:val="C84466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1FD74A4"/>
    <w:multiLevelType w:val="hybridMultilevel"/>
    <w:tmpl w:val="2E26A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8A00848"/>
    <w:multiLevelType w:val="hybridMultilevel"/>
    <w:tmpl w:val="B720C82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95D7116"/>
    <w:multiLevelType w:val="hybridMultilevel"/>
    <w:tmpl w:val="40521E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9A7EA1"/>
    <w:multiLevelType w:val="hybridMultilevel"/>
    <w:tmpl w:val="57A833A0"/>
    <w:lvl w:ilvl="0" w:tplc="927AFCEE">
      <w:start w:val="2022"/>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BCE0BD5"/>
    <w:multiLevelType w:val="hybridMultilevel"/>
    <w:tmpl w:val="3F4CD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C223447"/>
    <w:multiLevelType w:val="hybridMultilevel"/>
    <w:tmpl w:val="B1A827D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5" w15:restartNumberingAfterBreak="0">
    <w:nsid w:val="708E39A2"/>
    <w:multiLevelType w:val="hybridMultilevel"/>
    <w:tmpl w:val="71FC5A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11209AD"/>
    <w:multiLevelType w:val="hybridMultilevel"/>
    <w:tmpl w:val="E9167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E1B28E9"/>
    <w:multiLevelType w:val="hybridMultilevel"/>
    <w:tmpl w:val="7464AD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CD45FE"/>
    <w:multiLevelType w:val="hybridMultilevel"/>
    <w:tmpl w:val="E6D294EC"/>
    <w:lvl w:ilvl="0" w:tplc="927AFCEE">
      <w:start w:val="2022"/>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16"/>
  </w:num>
  <w:num w:numId="2">
    <w:abstractNumId w:val="36"/>
  </w:num>
  <w:num w:numId="3">
    <w:abstractNumId w:val="12"/>
  </w:num>
  <w:num w:numId="4">
    <w:abstractNumId w:val="33"/>
  </w:num>
  <w:num w:numId="5">
    <w:abstractNumId w:val="31"/>
  </w:num>
  <w:num w:numId="6">
    <w:abstractNumId w:val="5"/>
  </w:num>
  <w:num w:numId="7">
    <w:abstractNumId w:val="25"/>
  </w:num>
  <w:num w:numId="8">
    <w:abstractNumId w:val="17"/>
  </w:num>
  <w:num w:numId="9">
    <w:abstractNumId w:val="32"/>
  </w:num>
  <w:num w:numId="10">
    <w:abstractNumId w:val="26"/>
  </w:num>
  <w:num w:numId="11">
    <w:abstractNumId w:val="38"/>
  </w:num>
  <w:num w:numId="12">
    <w:abstractNumId w:val="7"/>
  </w:num>
  <w:num w:numId="13">
    <w:abstractNumId w:val="34"/>
  </w:num>
  <w:num w:numId="14">
    <w:abstractNumId w:val="2"/>
  </w:num>
  <w:num w:numId="15">
    <w:abstractNumId w:val="0"/>
  </w:num>
  <w:num w:numId="16">
    <w:abstractNumId w:val="19"/>
  </w:num>
  <w:num w:numId="17">
    <w:abstractNumId w:val="3"/>
  </w:num>
  <w:num w:numId="18">
    <w:abstractNumId w:val="9"/>
  </w:num>
  <w:num w:numId="19">
    <w:abstractNumId w:val="24"/>
  </w:num>
  <w:num w:numId="20">
    <w:abstractNumId w:val="30"/>
  </w:num>
  <w:num w:numId="21">
    <w:abstractNumId w:val="10"/>
  </w:num>
  <w:num w:numId="22">
    <w:abstractNumId w:val="28"/>
  </w:num>
  <w:num w:numId="23">
    <w:abstractNumId w:val="15"/>
  </w:num>
  <w:num w:numId="24">
    <w:abstractNumId w:val="18"/>
  </w:num>
  <w:num w:numId="25">
    <w:abstractNumId w:val="11"/>
  </w:num>
  <w:num w:numId="26">
    <w:abstractNumId w:val="20"/>
  </w:num>
  <w:num w:numId="27">
    <w:abstractNumId w:val="29"/>
  </w:num>
  <w:num w:numId="28">
    <w:abstractNumId w:val="6"/>
  </w:num>
  <w:num w:numId="29">
    <w:abstractNumId w:val="35"/>
  </w:num>
  <w:num w:numId="30">
    <w:abstractNumId w:val="22"/>
  </w:num>
  <w:num w:numId="31">
    <w:abstractNumId w:val="1"/>
  </w:num>
  <w:num w:numId="32">
    <w:abstractNumId w:val="13"/>
  </w:num>
  <w:num w:numId="33">
    <w:abstractNumId w:val="4"/>
  </w:num>
  <w:num w:numId="34">
    <w:abstractNumId w:val="21"/>
  </w:num>
  <w:num w:numId="35">
    <w:abstractNumId w:val="8"/>
  </w:num>
  <w:num w:numId="36">
    <w:abstractNumId w:val="23"/>
  </w:num>
  <w:num w:numId="37">
    <w:abstractNumId w:val="27"/>
  </w:num>
  <w:num w:numId="38">
    <w:abstractNumId w:val="37"/>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35F4EA"/>
    <w:rsid w:val="000151E4"/>
    <w:rsid w:val="00040F37"/>
    <w:rsid w:val="000437BA"/>
    <w:rsid w:val="00057FEB"/>
    <w:rsid w:val="00060453"/>
    <w:rsid w:val="00067C2B"/>
    <w:rsid w:val="00077F84"/>
    <w:rsid w:val="000952A5"/>
    <w:rsid w:val="00095C71"/>
    <w:rsid w:val="000A6461"/>
    <w:rsid w:val="000A76C9"/>
    <w:rsid w:val="000B7130"/>
    <w:rsid w:val="000D7E6F"/>
    <w:rsid w:val="000D7FA5"/>
    <w:rsid w:val="000E2C4C"/>
    <w:rsid w:val="000E4A8D"/>
    <w:rsid w:val="000E6213"/>
    <w:rsid w:val="001027EE"/>
    <w:rsid w:val="00111554"/>
    <w:rsid w:val="0014191E"/>
    <w:rsid w:val="00166356"/>
    <w:rsid w:val="0016680E"/>
    <w:rsid w:val="00175DB2"/>
    <w:rsid w:val="00175F7E"/>
    <w:rsid w:val="001864ED"/>
    <w:rsid w:val="001912C6"/>
    <w:rsid w:val="00191F0F"/>
    <w:rsid w:val="001A00CB"/>
    <w:rsid w:val="001A7537"/>
    <w:rsid w:val="001F3D87"/>
    <w:rsid w:val="0021776E"/>
    <w:rsid w:val="0022264B"/>
    <w:rsid w:val="0025078E"/>
    <w:rsid w:val="00257199"/>
    <w:rsid w:val="0026410C"/>
    <w:rsid w:val="00264F41"/>
    <w:rsid w:val="00266DA9"/>
    <w:rsid w:val="0026743F"/>
    <w:rsid w:val="0027308B"/>
    <w:rsid w:val="00273FFF"/>
    <w:rsid w:val="0029778B"/>
    <w:rsid w:val="002A62D4"/>
    <w:rsid w:val="002B3D0A"/>
    <w:rsid w:val="002B471F"/>
    <w:rsid w:val="002B74C9"/>
    <w:rsid w:val="002C2057"/>
    <w:rsid w:val="002C2D86"/>
    <w:rsid w:val="002D0323"/>
    <w:rsid w:val="002D0561"/>
    <w:rsid w:val="002F4C3E"/>
    <w:rsid w:val="002F64ED"/>
    <w:rsid w:val="00307A71"/>
    <w:rsid w:val="00323E83"/>
    <w:rsid w:val="003265C4"/>
    <w:rsid w:val="00330156"/>
    <w:rsid w:val="00334719"/>
    <w:rsid w:val="00341A6C"/>
    <w:rsid w:val="00355183"/>
    <w:rsid w:val="00356BA8"/>
    <w:rsid w:val="00357EE8"/>
    <w:rsid w:val="00363CA5"/>
    <w:rsid w:val="00366CEC"/>
    <w:rsid w:val="003A3EC2"/>
    <w:rsid w:val="003B73BB"/>
    <w:rsid w:val="003D1FA7"/>
    <w:rsid w:val="003E283D"/>
    <w:rsid w:val="003F01D9"/>
    <w:rsid w:val="003F5BE7"/>
    <w:rsid w:val="0040791B"/>
    <w:rsid w:val="00413A1D"/>
    <w:rsid w:val="0042251E"/>
    <w:rsid w:val="0043239F"/>
    <w:rsid w:val="00437A6B"/>
    <w:rsid w:val="004611E6"/>
    <w:rsid w:val="00470154"/>
    <w:rsid w:val="004A2054"/>
    <w:rsid w:val="004E4D42"/>
    <w:rsid w:val="004F6D93"/>
    <w:rsid w:val="00500244"/>
    <w:rsid w:val="00505206"/>
    <w:rsid w:val="00507BBB"/>
    <w:rsid w:val="00517E3F"/>
    <w:rsid w:val="005278FB"/>
    <w:rsid w:val="00531C02"/>
    <w:rsid w:val="00534771"/>
    <w:rsid w:val="00542CE0"/>
    <w:rsid w:val="00544C33"/>
    <w:rsid w:val="00560C58"/>
    <w:rsid w:val="005717A8"/>
    <w:rsid w:val="005750E2"/>
    <w:rsid w:val="00583B44"/>
    <w:rsid w:val="00594F61"/>
    <w:rsid w:val="005B41AC"/>
    <w:rsid w:val="005C42DE"/>
    <w:rsid w:val="005C4449"/>
    <w:rsid w:val="005C5BB7"/>
    <w:rsid w:val="005D3A50"/>
    <w:rsid w:val="005E5888"/>
    <w:rsid w:val="005E5D40"/>
    <w:rsid w:val="005F20D4"/>
    <w:rsid w:val="00630650"/>
    <w:rsid w:val="00653F6E"/>
    <w:rsid w:val="00662160"/>
    <w:rsid w:val="0067418D"/>
    <w:rsid w:val="006A48AF"/>
    <w:rsid w:val="006A539B"/>
    <w:rsid w:val="006B3898"/>
    <w:rsid w:val="006C2592"/>
    <w:rsid w:val="006C6C05"/>
    <w:rsid w:val="006C7FCF"/>
    <w:rsid w:val="006D23E2"/>
    <w:rsid w:val="006D76C2"/>
    <w:rsid w:val="006E1DD0"/>
    <w:rsid w:val="006F1273"/>
    <w:rsid w:val="006F7913"/>
    <w:rsid w:val="007001D4"/>
    <w:rsid w:val="00700F6D"/>
    <w:rsid w:val="00717224"/>
    <w:rsid w:val="00781E4F"/>
    <w:rsid w:val="007A1F6A"/>
    <w:rsid w:val="007B47A1"/>
    <w:rsid w:val="007D7DA3"/>
    <w:rsid w:val="007E29AD"/>
    <w:rsid w:val="007E2B38"/>
    <w:rsid w:val="00803930"/>
    <w:rsid w:val="00816451"/>
    <w:rsid w:val="0082456E"/>
    <w:rsid w:val="00847C73"/>
    <w:rsid w:val="00861FF1"/>
    <w:rsid w:val="00875BED"/>
    <w:rsid w:val="00885C59"/>
    <w:rsid w:val="00895BB9"/>
    <w:rsid w:val="008A4F4F"/>
    <w:rsid w:val="008A579A"/>
    <w:rsid w:val="008B3290"/>
    <w:rsid w:val="008C063F"/>
    <w:rsid w:val="008E37AA"/>
    <w:rsid w:val="008E5750"/>
    <w:rsid w:val="008F09A8"/>
    <w:rsid w:val="00906C16"/>
    <w:rsid w:val="00917159"/>
    <w:rsid w:val="009172DD"/>
    <w:rsid w:val="00934C13"/>
    <w:rsid w:val="00937728"/>
    <w:rsid w:val="0094157C"/>
    <w:rsid w:val="00942B02"/>
    <w:rsid w:val="009630DC"/>
    <w:rsid w:val="00970665"/>
    <w:rsid w:val="009737A9"/>
    <w:rsid w:val="009A540A"/>
    <w:rsid w:val="009B409B"/>
    <w:rsid w:val="009B4321"/>
    <w:rsid w:val="009B46CD"/>
    <w:rsid w:val="009C1FD1"/>
    <w:rsid w:val="009D4B60"/>
    <w:rsid w:val="009E7343"/>
    <w:rsid w:val="009F194E"/>
    <w:rsid w:val="00A02284"/>
    <w:rsid w:val="00A17A9A"/>
    <w:rsid w:val="00A2409A"/>
    <w:rsid w:val="00A24C7A"/>
    <w:rsid w:val="00A31C3B"/>
    <w:rsid w:val="00A32D58"/>
    <w:rsid w:val="00A356F0"/>
    <w:rsid w:val="00A35783"/>
    <w:rsid w:val="00A64B8F"/>
    <w:rsid w:val="00A654E8"/>
    <w:rsid w:val="00A71057"/>
    <w:rsid w:val="00AA1893"/>
    <w:rsid w:val="00AA6509"/>
    <w:rsid w:val="00AB694A"/>
    <w:rsid w:val="00AD0CE7"/>
    <w:rsid w:val="00AD62D3"/>
    <w:rsid w:val="00AE44F9"/>
    <w:rsid w:val="00AE55BF"/>
    <w:rsid w:val="00AE7A66"/>
    <w:rsid w:val="00AF3BED"/>
    <w:rsid w:val="00AF6E71"/>
    <w:rsid w:val="00B038AF"/>
    <w:rsid w:val="00B07101"/>
    <w:rsid w:val="00B0757A"/>
    <w:rsid w:val="00B15409"/>
    <w:rsid w:val="00B32441"/>
    <w:rsid w:val="00B40BF8"/>
    <w:rsid w:val="00B60D2A"/>
    <w:rsid w:val="00B83A09"/>
    <w:rsid w:val="00B8416D"/>
    <w:rsid w:val="00B86C7E"/>
    <w:rsid w:val="00BA738D"/>
    <w:rsid w:val="00BC2E50"/>
    <w:rsid w:val="00BD1BC9"/>
    <w:rsid w:val="00BD6F6D"/>
    <w:rsid w:val="00BE5F48"/>
    <w:rsid w:val="00C04406"/>
    <w:rsid w:val="00C11787"/>
    <w:rsid w:val="00C200E8"/>
    <w:rsid w:val="00C32D6B"/>
    <w:rsid w:val="00C459B0"/>
    <w:rsid w:val="00C46518"/>
    <w:rsid w:val="00C47CD3"/>
    <w:rsid w:val="00C527FC"/>
    <w:rsid w:val="00C572D3"/>
    <w:rsid w:val="00C62942"/>
    <w:rsid w:val="00C62C6E"/>
    <w:rsid w:val="00C71DCD"/>
    <w:rsid w:val="00C76825"/>
    <w:rsid w:val="00C80822"/>
    <w:rsid w:val="00C9180E"/>
    <w:rsid w:val="00CA6720"/>
    <w:rsid w:val="00CB0341"/>
    <w:rsid w:val="00CB6384"/>
    <w:rsid w:val="00CC422F"/>
    <w:rsid w:val="00CD1CC2"/>
    <w:rsid w:val="00CD550C"/>
    <w:rsid w:val="00CD7B59"/>
    <w:rsid w:val="00CE2710"/>
    <w:rsid w:val="00CE2A0C"/>
    <w:rsid w:val="00CE639A"/>
    <w:rsid w:val="00D476B2"/>
    <w:rsid w:val="00D755D4"/>
    <w:rsid w:val="00D835AD"/>
    <w:rsid w:val="00D90F73"/>
    <w:rsid w:val="00DA5914"/>
    <w:rsid w:val="00DB1CD8"/>
    <w:rsid w:val="00DC2030"/>
    <w:rsid w:val="00DC7018"/>
    <w:rsid w:val="00DC7AA7"/>
    <w:rsid w:val="00DC7D9C"/>
    <w:rsid w:val="00DD1F78"/>
    <w:rsid w:val="00E15821"/>
    <w:rsid w:val="00E166FF"/>
    <w:rsid w:val="00E23BE6"/>
    <w:rsid w:val="00E52E5B"/>
    <w:rsid w:val="00E62389"/>
    <w:rsid w:val="00E64483"/>
    <w:rsid w:val="00E64F28"/>
    <w:rsid w:val="00EB02E8"/>
    <w:rsid w:val="00EB0D76"/>
    <w:rsid w:val="00EB4ECA"/>
    <w:rsid w:val="00EC7E17"/>
    <w:rsid w:val="00EE7222"/>
    <w:rsid w:val="00EF20B1"/>
    <w:rsid w:val="00EF5B58"/>
    <w:rsid w:val="00EF7237"/>
    <w:rsid w:val="00EF78DB"/>
    <w:rsid w:val="00F04F33"/>
    <w:rsid w:val="00F554B2"/>
    <w:rsid w:val="00F602FA"/>
    <w:rsid w:val="00F60678"/>
    <w:rsid w:val="00F60EC7"/>
    <w:rsid w:val="00F6588A"/>
    <w:rsid w:val="00F66CAE"/>
    <w:rsid w:val="00F72F44"/>
    <w:rsid w:val="00F7664C"/>
    <w:rsid w:val="00F96365"/>
    <w:rsid w:val="00FA0662"/>
    <w:rsid w:val="00FB0DB7"/>
    <w:rsid w:val="00FB3869"/>
    <w:rsid w:val="00FB6993"/>
    <w:rsid w:val="00FC470C"/>
    <w:rsid w:val="00FC4E75"/>
    <w:rsid w:val="00FD169D"/>
    <w:rsid w:val="00FD376F"/>
    <w:rsid w:val="00FD3E5B"/>
    <w:rsid w:val="00FE4936"/>
    <w:rsid w:val="00FE4C95"/>
    <w:rsid w:val="00FF1E65"/>
    <w:rsid w:val="00FF440D"/>
    <w:rsid w:val="00FF5ABA"/>
    <w:rsid w:val="00FF7CEF"/>
    <w:rsid w:val="2C35F4EA"/>
    <w:rsid w:val="2DC8BD6E"/>
    <w:rsid w:val="3DA2F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F4EA"/>
  <w15:chartTrackingRefBased/>
  <w15:docId w15:val="{F6A2A4BC-AA8A-4BBB-A89E-C00E75DE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456E"/>
    <w:rPr>
      <w:color w:val="0563C1" w:themeColor="hyperlink"/>
      <w:u w:val="single"/>
    </w:rPr>
  </w:style>
  <w:style w:type="character" w:customStyle="1" w:styleId="UnresolvedMention">
    <w:name w:val="Unresolved Mention"/>
    <w:basedOn w:val="a0"/>
    <w:uiPriority w:val="99"/>
    <w:semiHidden/>
    <w:unhideWhenUsed/>
    <w:rsid w:val="0082456E"/>
    <w:rPr>
      <w:color w:val="605E5C"/>
      <w:shd w:val="clear" w:color="auto" w:fill="E1DFDD"/>
    </w:rPr>
  </w:style>
  <w:style w:type="paragraph" w:styleId="a4">
    <w:name w:val="List Paragraph"/>
    <w:basedOn w:val="a"/>
    <w:uiPriority w:val="34"/>
    <w:qFormat/>
    <w:rsid w:val="00DC2030"/>
    <w:pPr>
      <w:ind w:left="720"/>
      <w:contextualSpacing/>
    </w:pPr>
  </w:style>
  <w:style w:type="paragraph" w:styleId="a5">
    <w:name w:val="header"/>
    <w:basedOn w:val="a"/>
    <w:link w:val="a6"/>
    <w:uiPriority w:val="99"/>
    <w:unhideWhenUsed/>
    <w:rsid w:val="00C47CD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47CD3"/>
  </w:style>
  <w:style w:type="paragraph" w:styleId="a7">
    <w:name w:val="footer"/>
    <w:basedOn w:val="a"/>
    <w:link w:val="a8"/>
    <w:uiPriority w:val="99"/>
    <w:unhideWhenUsed/>
    <w:rsid w:val="00C47CD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47CD3"/>
  </w:style>
  <w:style w:type="paragraph" w:styleId="a9">
    <w:name w:val="footnote text"/>
    <w:basedOn w:val="a"/>
    <w:link w:val="aa"/>
    <w:uiPriority w:val="99"/>
    <w:semiHidden/>
    <w:unhideWhenUsed/>
    <w:rsid w:val="00E64483"/>
    <w:pPr>
      <w:spacing w:after="0" w:line="240" w:lineRule="auto"/>
    </w:pPr>
    <w:rPr>
      <w:sz w:val="20"/>
      <w:szCs w:val="20"/>
    </w:rPr>
  </w:style>
  <w:style w:type="character" w:customStyle="1" w:styleId="aa">
    <w:name w:val="Текст сноски Знак"/>
    <w:basedOn w:val="a0"/>
    <w:link w:val="a9"/>
    <w:uiPriority w:val="99"/>
    <w:semiHidden/>
    <w:rsid w:val="00E64483"/>
    <w:rPr>
      <w:sz w:val="20"/>
      <w:szCs w:val="20"/>
    </w:rPr>
  </w:style>
  <w:style w:type="character" w:styleId="ab">
    <w:name w:val="footnote reference"/>
    <w:basedOn w:val="a0"/>
    <w:uiPriority w:val="99"/>
    <w:semiHidden/>
    <w:unhideWhenUsed/>
    <w:rsid w:val="00E64483"/>
    <w:rPr>
      <w:vertAlign w:val="superscript"/>
    </w:rPr>
  </w:style>
  <w:style w:type="paragraph" w:styleId="ac">
    <w:name w:val="endnote text"/>
    <w:basedOn w:val="a"/>
    <w:link w:val="ad"/>
    <w:uiPriority w:val="99"/>
    <w:semiHidden/>
    <w:unhideWhenUsed/>
    <w:rsid w:val="00FF7CEF"/>
    <w:pPr>
      <w:spacing w:after="0" w:line="240" w:lineRule="auto"/>
    </w:pPr>
    <w:rPr>
      <w:sz w:val="20"/>
      <w:szCs w:val="20"/>
    </w:rPr>
  </w:style>
  <w:style w:type="character" w:customStyle="1" w:styleId="ad">
    <w:name w:val="Текст концевой сноски Знак"/>
    <w:basedOn w:val="a0"/>
    <w:link w:val="ac"/>
    <w:uiPriority w:val="99"/>
    <w:semiHidden/>
    <w:rsid w:val="00FF7CEF"/>
    <w:rPr>
      <w:sz w:val="20"/>
      <w:szCs w:val="20"/>
    </w:rPr>
  </w:style>
  <w:style w:type="character" w:styleId="ae">
    <w:name w:val="endnote reference"/>
    <w:basedOn w:val="a0"/>
    <w:uiPriority w:val="99"/>
    <w:semiHidden/>
    <w:unhideWhenUsed/>
    <w:rsid w:val="00FF7C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006008">
      <w:bodyDiv w:val="1"/>
      <w:marLeft w:val="0"/>
      <w:marRight w:val="0"/>
      <w:marTop w:val="0"/>
      <w:marBottom w:val="0"/>
      <w:divBdr>
        <w:top w:val="none" w:sz="0" w:space="0" w:color="auto"/>
        <w:left w:val="none" w:sz="0" w:space="0" w:color="auto"/>
        <w:bottom w:val="none" w:sz="0" w:space="0" w:color="auto"/>
        <w:right w:val="none" w:sz="0" w:space="0" w:color="auto"/>
      </w:divBdr>
      <w:divsChild>
        <w:div w:id="1040128213">
          <w:marLeft w:val="0"/>
          <w:marRight w:val="0"/>
          <w:marTop w:val="0"/>
          <w:marBottom w:val="0"/>
          <w:divBdr>
            <w:top w:val="none" w:sz="0" w:space="0" w:color="auto"/>
            <w:left w:val="none" w:sz="0" w:space="0" w:color="auto"/>
            <w:bottom w:val="none" w:sz="0" w:space="0" w:color="auto"/>
            <w:right w:val="none" w:sz="0" w:space="0" w:color="auto"/>
          </w:divBdr>
          <w:divsChild>
            <w:div w:id="652101652">
              <w:marLeft w:val="0"/>
              <w:marRight w:val="0"/>
              <w:marTop w:val="0"/>
              <w:marBottom w:val="0"/>
              <w:divBdr>
                <w:top w:val="none" w:sz="0" w:space="0" w:color="auto"/>
                <w:left w:val="none" w:sz="0" w:space="0" w:color="auto"/>
                <w:bottom w:val="none" w:sz="0" w:space="0" w:color="auto"/>
                <w:right w:val="none" w:sz="0" w:space="0" w:color="auto"/>
              </w:divBdr>
              <w:divsChild>
                <w:div w:id="1958951881">
                  <w:marLeft w:val="0"/>
                  <w:marRight w:val="0"/>
                  <w:marTop w:val="0"/>
                  <w:marBottom w:val="0"/>
                  <w:divBdr>
                    <w:top w:val="none" w:sz="0" w:space="0" w:color="auto"/>
                    <w:left w:val="none" w:sz="0" w:space="0" w:color="auto"/>
                    <w:bottom w:val="none" w:sz="0" w:space="0" w:color="auto"/>
                    <w:right w:val="none" w:sz="0" w:space="0" w:color="auto"/>
                  </w:divBdr>
                  <w:divsChild>
                    <w:div w:id="1711880055">
                      <w:marLeft w:val="0"/>
                      <w:marRight w:val="0"/>
                      <w:marTop w:val="0"/>
                      <w:marBottom w:val="0"/>
                      <w:divBdr>
                        <w:top w:val="none" w:sz="0" w:space="0" w:color="auto"/>
                        <w:left w:val="none" w:sz="0" w:space="0" w:color="auto"/>
                        <w:bottom w:val="none" w:sz="0" w:space="0" w:color="auto"/>
                        <w:right w:val="none" w:sz="0" w:space="0" w:color="auto"/>
                      </w:divBdr>
                      <w:divsChild>
                        <w:div w:id="852183038">
                          <w:marLeft w:val="0"/>
                          <w:marRight w:val="0"/>
                          <w:marTop w:val="0"/>
                          <w:marBottom w:val="0"/>
                          <w:divBdr>
                            <w:top w:val="none" w:sz="0" w:space="0" w:color="auto"/>
                            <w:left w:val="none" w:sz="0" w:space="0" w:color="auto"/>
                            <w:bottom w:val="none" w:sz="0" w:space="0" w:color="auto"/>
                            <w:right w:val="none" w:sz="0" w:space="0" w:color="auto"/>
                          </w:divBdr>
                          <w:divsChild>
                            <w:div w:id="944994897">
                              <w:marLeft w:val="0"/>
                              <w:marRight w:val="15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Child>
            </w:div>
          </w:divsChild>
        </w:div>
      </w:divsChild>
    </w:div>
    <w:div w:id="1406075303">
      <w:bodyDiv w:val="1"/>
      <w:marLeft w:val="0"/>
      <w:marRight w:val="0"/>
      <w:marTop w:val="0"/>
      <w:marBottom w:val="0"/>
      <w:divBdr>
        <w:top w:val="none" w:sz="0" w:space="0" w:color="auto"/>
        <w:left w:val="none" w:sz="0" w:space="0" w:color="auto"/>
        <w:bottom w:val="none" w:sz="0" w:space="0" w:color="auto"/>
        <w:right w:val="none" w:sz="0" w:space="0" w:color="auto"/>
      </w:divBdr>
    </w:div>
    <w:div w:id="1858305583">
      <w:bodyDiv w:val="1"/>
      <w:marLeft w:val="0"/>
      <w:marRight w:val="0"/>
      <w:marTop w:val="0"/>
      <w:marBottom w:val="0"/>
      <w:divBdr>
        <w:top w:val="none" w:sz="0" w:space="0" w:color="auto"/>
        <w:left w:val="none" w:sz="0" w:space="0" w:color="auto"/>
        <w:bottom w:val="none" w:sz="0" w:space="0" w:color="auto"/>
        <w:right w:val="none" w:sz="0" w:space="0" w:color="auto"/>
      </w:divBdr>
      <w:divsChild>
        <w:div w:id="515466774">
          <w:marLeft w:val="0"/>
          <w:marRight w:val="0"/>
          <w:marTop w:val="0"/>
          <w:marBottom w:val="75"/>
          <w:divBdr>
            <w:top w:val="none" w:sz="0" w:space="0" w:color="auto"/>
            <w:left w:val="none" w:sz="0" w:space="0" w:color="auto"/>
            <w:bottom w:val="none" w:sz="0" w:space="0" w:color="auto"/>
            <w:right w:val="none" w:sz="0" w:space="0" w:color="auto"/>
          </w:divBdr>
        </w:div>
        <w:div w:id="212441673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bibjonovusmonjon9@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42C51-2CA3-4962-A019-37C75464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5570</Words>
  <Characters>31751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User</cp:lastModifiedBy>
  <cp:revision>5</cp:revision>
  <dcterms:created xsi:type="dcterms:W3CDTF">2024-03-25T07:28:00Z</dcterms:created>
  <dcterms:modified xsi:type="dcterms:W3CDTF">2024-03-25T12:31:00Z</dcterms:modified>
</cp:coreProperties>
</file>