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F63C7" w:rsidRPr="00BF63C7" w:rsidRDefault="00BF63C7" w:rsidP="00BF63C7">
      <w:pPr>
        <w:spacing w:before="100" w:beforeAutospacing="1" w:after="100" w:afterAutospacing="1" w:line="240" w:lineRule="auto"/>
        <w:jc w:val="center"/>
        <w:rPr>
          <w:rFonts w:ascii="Times New Roman" w:eastAsia="Times New Roman" w:hAnsi="Times New Roman" w:cs="Times New Roman"/>
          <w:b/>
          <w:bCs/>
          <w:sz w:val="28"/>
          <w:szCs w:val="28"/>
          <w:lang w:val="en-US" w:eastAsia="ru-RU"/>
        </w:rPr>
      </w:pPr>
      <w:r w:rsidRPr="00BF63C7">
        <w:rPr>
          <w:rFonts w:ascii="Times New Roman" w:eastAsia="Times New Roman" w:hAnsi="Times New Roman" w:cs="Times New Roman"/>
          <w:b/>
          <w:bCs/>
          <w:sz w:val="28"/>
          <w:szCs w:val="28"/>
          <w:lang w:val="en-US" w:eastAsia="ru-RU"/>
        </w:rPr>
        <w:t>ANTIK DAVRDAN VII ASRGACHA TARBIYA VA PEDAGOGIK FIKRLAR</w:t>
      </w:r>
    </w:p>
    <w:p w:rsidR="00BF63C7" w:rsidRPr="00BF63C7" w:rsidRDefault="00BF63C7" w:rsidP="00BF63C7">
      <w:pPr>
        <w:autoSpaceDE w:val="0"/>
        <w:autoSpaceDN w:val="0"/>
        <w:adjustRightInd w:val="0"/>
        <w:spacing w:after="0" w:line="240" w:lineRule="auto"/>
        <w:ind w:firstLine="574"/>
        <w:jc w:val="right"/>
        <w:rPr>
          <w:rFonts w:ascii="Times New Roman" w:hAnsi="Times New Roman" w:cs="Times New Roman"/>
          <w:sz w:val="28"/>
          <w:szCs w:val="28"/>
          <w:lang w:val="en-US"/>
        </w:rPr>
      </w:pPr>
      <w:r w:rsidRPr="00BF63C7">
        <w:rPr>
          <w:rFonts w:ascii="Times New Roman" w:hAnsi="Times New Roman" w:cs="Times New Roman"/>
          <w:sz w:val="28"/>
          <w:szCs w:val="28"/>
          <w:lang w:val="en-US"/>
        </w:rPr>
        <w:t>Xalqaro Nordic universiteti</w:t>
      </w:r>
    </w:p>
    <w:p w:rsidR="00BF63C7" w:rsidRPr="00BF63C7" w:rsidRDefault="00BF63C7" w:rsidP="00BF63C7">
      <w:pPr>
        <w:tabs>
          <w:tab w:val="center" w:pos="4964"/>
          <w:tab w:val="right" w:pos="9355"/>
        </w:tabs>
        <w:autoSpaceDE w:val="0"/>
        <w:autoSpaceDN w:val="0"/>
        <w:adjustRightInd w:val="0"/>
        <w:spacing w:after="0" w:line="240" w:lineRule="auto"/>
        <w:ind w:firstLine="574"/>
        <w:jc w:val="right"/>
        <w:rPr>
          <w:rFonts w:ascii="Times New Roman" w:hAnsi="Times New Roman" w:cs="Times New Roman"/>
          <w:sz w:val="28"/>
          <w:szCs w:val="28"/>
          <w:lang w:val="uz-Cyrl-UZ"/>
        </w:rPr>
      </w:pPr>
      <w:r w:rsidRPr="00BF63C7">
        <w:rPr>
          <w:rFonts w:ascii="Times New Roman" w:hAnsi="Times New Roman" w:cs="Times New Roman"/>
          <w:sz w:val="28"/>
          <w:szCs w:val="28"/>
          <w:lang w:val="uz-Cyrl-UZ"/>
        </w:rPr>
        <w:tab/>
        <w:t xml:space="preserve">                                 Pedagogika kafedrasi katta o‘qituvchisi  Isla</w:t>
      </w:r>
      <w:r w:rsidRPr="00BF63C7">
        <w:rPr>
          <w:rFonts w:ascii="Times New Roman" w:hAnsi="Times New Roman" w:cs="Times New Roman"/>
          <w:sz w:val="28"/>
          <w:szCs w:val="28"/>
          <w:lang w:val="en-US"/>
        </w:rPr>
        <w:t>m</w:t>
      </w:r>
      <w:r w:rsidRPr="00BF63C7">
        <w:rPr>
          <w:rFonts w:ascii="Times New Roman" w:hAnsi="Times New Roman" w:cs="Times New Roman"/>
          <w:sz w:val="28"/>
          <w:szCs w:val="28"/>
          <w:lang w:val="uz-Cyrl-UZ"/>
        </w:rPr>
        <w:t>ova F.Sh.</w:t>
      </w:r>
    </w:p>
    <w:p w:rsidR="00BF63C7" w:rsidRPr="00BF63C7" w:rsidRDefault="00BF63C7" w:rsidP="00BF63C7">
      <w:pPr>
        <w:tabs>
          <w:tab w:val="center" w:pos="4964"/>
          <w:tab w:val="right" w:pos="9355"/>
        </w:tabs>
        <w:autoSpaceDE w:val="0"/>
        <w:autoSpaceDN w:val="0"/>
        <w:adjustRightInd w:val="0"/>
        <w:spacing w:after="0" w:line="240" w:lineRule="auto"/>
        <w:ind w:firstLine="574"/>
        <w:jc w:val="right"/>
        <w:rPr>
          <w:rFonts w:ascii="Times New Roman" w:hAnsi="Times New Roman" w:cs="Times New Roman"/>
          <w:sz w:val="28"/>
          <w:szCs w:val="28"/>
          <w:lang w:val="uz-Cyrl-UZ"/>
        </w:rPr>
      </w:pPr>
    </w:p>
    <w:p w:rsidR="00BF63C7" w:rsidRPr="00BF63C7" w:rsidRDefault="00BF63C7" w:rsidP="00BF63C7">
      <w:pPr>
        <w:tabs>
          <w:tab w:val="center" w:pos="4964"/>
          <w:tab w:val="right" w:pos="9355"/>
        </w:tabs>
        <w:autoSpaceDE w:val="0"/>
        <w:autoSpaceDN w:val="0"/>
        <w:adjustRightInd w:val="0"/>
        <w:spacing w:after="0" w:line="240" w:lineRule="auto"/>
        <w:ind w:firstLine="574"/>
        <w:jc w:val="right"/>
        <w:rPr>
          <w:rFonts w:ascii="Times New Roman" w:hAnsi="Times New Roman" w:cs="Times New Roman"/>
          <w:sz w:val="28"/>
          <w:szCs w:val="28"/>
          <w:lang w:val="uz-Cyrl-UZ"/>
        </w:rPr>
      </w:pPr>
    </w:p>
    <w:p w:rsidR="00BF63C7" w:rsidRPr="00BF63C7" w:rsidRDefault="00BF63C7" w:rsidP="00BF63C7">
      <w:pPr>
        <w:autoSpaceDE w:val="0"/>
        <w:autoSpaceDN w:val="0"/>
        <w:adjustRightInd w:val="0"/>
        <w:spacing w:after="0" w:line="360" w:lineRule="auto"/>
        <w:ind w:firstLine="574"/>
        <w:jc w:val="center"/>
        <w:rPr>
          <w:rFonts w:ascii="Times New Roman" w:hAnsi="Times New Roman" w:cs="Times New Roman"/>
          <w:sz w:val="28"/>
          <w:szCs w:val="28"/>
          <w:lang w:val="uz-Cyrl-UZ"/>
        </w:rPr>
      </w:pPr>
      <w:r w:rsidRPr="00BF63C7">
        <w:rPr>
          <w:rFonts w:ascii="Times New Roman" w:hAnsi="Times New Roman" w:cs="Times New Roman"/>
          <w:sz w:val="28"/>
          <w:szCs w:val="28"/>
          <w:lang w:val="uz-Cyrl-UZ"/>
        </w:rPr>
        <w:t>Annotatsiya</w:t>
      </w:r>
    </w:p>
    <w:p w:rsidR="00BF63C7" w:rsidRPr="00BF63C7" w:rsidRDefault="00BF63C7" w:rsidP="00BF63C7">
      <w:pPr>
        <w:autoSpaceDE w:val="0"/>
        <w:autoSpaceDN w:val="0"/>
        <w:adjustRightInd w:val="0"/>
        <w:spacing w:after="0" w:line="240" w:lineRule="auto"/>
        <w:ind w:firstLine="574"/>
        <w:jc w:val="both"/>
        <w:rPr>
          <w:rFonts w:ascii="Times New Roman" w:hAnsi="Times New Roman" w:cs="Times New Roman"/>
          <w:sz w:val="28"/>
          <w:szCs w:val="28"/>
          <w:lang w:val="uz-Cyrl-UZ"/>
        </w:rPr>
      </w:pPr>
      <w:r w:rsidRPr="00BF63C7">
        <w:rPr>
          <w:rFonts w:ascii="Times New Roman" w:hAnsi="Times New Roman" w:cs="Times New Roman"/>
          <w:sz w:val="28"/>
          <w:szCs w:val="28"/>
          <w:lang w:val="uz-Cyrl-UZ"/>
        </w:rPr>
        <w:t>Mazkur maqolada o‘g‘il bolalarni ma’naviy-ma’rifiy jihatdan oilaviy hayotga tayyorlash jarayonida mustaqil fikrlash va mustahkam e’tiqodning ahamiyati tahlil qilinadi. Jamiyat rivojlanishida oilaning o‘rni, yosh avlodning tarbiyasi va ongini shakllantirishda ota-onalar, ta’lim muassasalari hamda mahalla instituti hamkorligining zarurligi yoritiladi. Shuningdek, yoshlarning o‘z shaxsiy qarashlariga ega bo‘lishi, mustahkam ma’naviy qadriyatlar asosida oila qurishga tayyorlanishi milliy va zamonaviy yondashuvlar asosida izohlanadi. Maqolada mustaqil fikrlovchi va e’tiqodi mustahkam yoshlarni tarbiyalash bo‘yicha amaliy tavsiyalar ham ilgari surilgan.</w:t>
      </w:r>
    </w:p>
    <w:p w:rsidR="00BF63C7" w:rsidRPr="00BF63C7" w:rsidRDefault="00BF63C7" w:rsidP="00BF63C7">
      <w:pPr>
        <w:spacing w:after="0" w:line="360" w:lineRule="auto"/>
        <w:ind w:firstLine="567"/>
        <w:jc w:val="both"/>
        <w:rPr>
          <w:rFonts w:ascii="Times New Roman" w:eastAsia="Times New Roman" w:hAnsi="Times New Roman" w:cs="Times New Roman"/>
          <w:b/>
          <w:sz w:val="28"/>
          <w:szCs w:val="28"/>
          <w:lang w:val="uz-Cyrl-UZ" w:eastAsia="ru-RU"/>
        </w:rPr>
      </w:pPr>
    </w:p>
    <w:p w:rsidR="00BF63C7" w:rsidRPr="00BF63C7" w:rsidRDefault="00BF63C7" w:rsidP="00BF63C7">
      <w:pPr>
        <w:spacing w:line="276" w:lineRule="auto"/>
        <w:ind w:firstLine="567"/>
        <w:jc w:val="both"/>
        <w:rPr>
          <w:rFonts w:ascii="Times New Roman" w:eastAsia="Times New Roman" w:hAnsi="Times New Roman" w:cs="Times New Roman"/>
          <w:i/>
          <w:sz w:val="28"/>
          <w:szCs w:val="28"/>
          <w:lang w:val="en-US" w:eastAsia="ru-RU"/>
        </w:rPr>
      </w:pPr>
      <w:r w:rsidRPr="00BF63C7">
        <w:rPr>
          <w:rFonts w:ascii="Times New Roman" w:eastAsia="Times New Roman" w:hAnsi="Times New Roman" w:cs="Times New Roman"/>
          <w:b/>
          <w:sz w:val="28"/>
          <w:szCs w:val="28"/>
          <w:lang w:val="en-US" w:eastAsia="ru-RU"/>
        </w:rPr>
        <w:t>Tayanch so’z va iboralar:</w:t>
      </w:r>
      <w:r w:rsidRPr="00BF63C7">
        <w:rPr>
          <w:rFonts w:ascii="Times New Roman" w:eastAsia="Times New Roman" w:hAnsi="Times New Roman" w:cs="Times New Roman"/>
          <w:sz w:val="28"/>
          <w:szCs w:val="28"/>
          <w:lang w:val="en-US" w:eastAsia="ru-RU"/>
        </w:rPr>
        <w:t xml:space="preserve"> </w:t>
      </w:r>
      <w:r w:rsidRPr="00BF63C7">
        <w:rPr>
          <w:rFonts w:ascii="Times New Roman" w:eastAsia="Times New Roman" w:hAnsi="Times New Roman" w:cs="Times New Roman"/>
          <w:i/>
          <w:sz w:val="28"/>
          <w:szCs w:val="28"/>
          <w:lang w:val="en-US" w:eastAsia="ru-RU"/>
        </w:rPr>
        <w:t>Antik davr,</w:t>
      </w:r>
      <w:r w:rsidRPr="00BF63C7">
        <w:rPr>
          <w:rFonts w:ascii="Times New Roman" w:hAnsi="Times New Roman" w:cs="Times New Roman"/>
          <w:i/>
          <w:sz w:val="28"/>
          <w:szCs w:val="28"/>
          <w:lang w:val="en-US" w:eastAsia="ru-RU"/>
        </w:rPr>
        <w:t>tarbiya, pedagogik fikrlar, qadimgi Sharq, Misr, Mesopotamiya, Yunoniston, Rim, Sokrat, Platon, Aristotel, Konfutsiy, xristianlik, islom, O‘rta asrlar, ta'lim tizimi, axloqiy tarbiya, falsafiy g‘oyalar, diniy ta'lim, i</w:t>
      </w:r>
      <w:r w:rsidRPr="00BF63C7">
        <w:rPr>
          <w:rFonts w:ascii="Times New Roman" w:eastAsia="Times New Roman" w:hAnsi="Times New Roman" w:cs="Times New Roman"/>
          <w:i/>
          <w:sz w:val="28"/>
          <w:szCs w:val="28"/>
          <w:lang w:val="en-US" w:eastAsia="ru-RU"/>
        </w:rPr>
        <w:t>jtimoiy-iqtisodiy formatsiya.</w:t>
      </w:r>
    </w:p>
    <w:p w:rsidR="00BF63C7" w:rsidRPr="00BF63C7" w:rsidRDefault="00BF63C7" w:rsidP="00BF63C7">
      <w:pPr>
        <w:jc w:val="both"/>
        <w:rPr>
          <w:rFonts w:ascii="Times New Roman" w:eastAsia="Times New Roman" w:hAnsi="Times New Roman" w:cs="Times New Roman"/>
          <w:sz w:val="28"/>
          <w:szCs w:val="28"/>
          <w:lang w:val="en-US" w:eastAsia="ru-RU"/>
        </w:rPr>
      </w:pPr>
      <w:bookmarkStart w:id="0" w:name="_GoBack"/>
      <w:bookmarkEnd w:id="0"/>
    </w:p>
    <w:p w:rsidR="00BF63C7" w:rsidRPr="00BF63C7" w:rsidRDefault="00BF63C7" w:rsidP="00BF63C7">
      <w:pPr>
        <w:spacing w:after="0" w:line="360" w:lineRule="auto"/>
        <w:ind w:firstLine="567"/>
        <w:jc w:val="both"/>
        <w:rPr>
          <w:rFonts w:ascii="Times New Roman" w:eastAsia="Times New Roman" w:hAnsi="Times New Roman" w:cs="Times New Roman"/>
          <w:sz w:val="28"/>
          <w:szCs w:val="28"/>
          <w:lang w:val="en-US" w:eastAsia="ru-RU"/>
        </w:rPr>
      </w:pPr>
      <w:r w:rsidRPr="00BF63C7">
        <w:rPr>
          <w:rFonts w:ascii="Times New Roman" w:eastAsia="Times New Roman" w:hAnsi="Times New Roman" w:cs="Times New Roman"/>
          <w:sz w:val="28"/>
          <w:szCs w:val="28"/>
          <w:lang w:val="en-US" w:eastAsia="ru-RU"/>
        </w:rPr>
        <w:t>Pedagogika va tarbiya insoniyat tarixida doimo muhim o‘rin egallab kelgan. Qadimgi davrlardan boshlab insoniyat bilim olish, uni avlodlarga yetkazish va axloqiy qadriyatlarni shakllantirish jarayonlariga katta e'tibor qaratgan. Antik davrdan VII asrgacha bo‘lgan davrda tarbiya va ta'limning shakllanishi va rivojlanishi ijtimoiy, iqtisodiy va madaniy sharoitlarga bog‘liq ravishda o‘zgarib borgan. Bu davrda pedagogik g‘oyalar rivojlanib, jamiyatning har bir sohasida o‘z o‘rniga ega bo‘ldi. Ushbu davr tarbihaviy g‘ oyalarni chuqur tahlil qilib chiqish uchun bir nechta muhim bosqichlarni ko‘rib chiqish kerak.</w:t>
      </w:r>
    </w:p>
    <w:p w:rsidR="00BF63C7" w:rsidRPr="00BF63C7" w:rsidRDefault="00BF63C7" w:rsidP="00BF63C7">
      <w:pPr>
        <w:spacing w:after="0" w:line="360" w:lineRule="auto"/>
        <w:ind w:firstLine="567"/>
        <w:jc w:val="both"/>
        <w:outlineLvl w:val="2"/>
        <w:rPr>
          <w:rFonts w:ascii="Times New Roman" w:eastAsia="Times New Roman" w:hAnsi="Times New Roman" w:cs="Times New Roman"/>
          <w:b/>
          <w:bCs/>
          <w:sz w:val="28"/>
          <w:szCs w:val="28"/>
          <w:lang w:val="en-US" w:eastAsia="ru-RU"/>
        </w:rPr>
      </w:pPr>
    </w:p>
    <w:p w:rsidR="00BF63C7" w:rsidRPr="00BF63C7" w:rsidRDefault="00BF63C7" w:rsidP="00BF63C7">
      <w:pPr>
        <w:spacing w:after="0" w:line="360" w:lineRule="auto"/>
        <w:ind w:firstLine="567"/>
        <w:jc w:val="center"/>
        <w:outlineLvl w:val="2"/>
        <w:rPr>
          <w:rFonts w:ascii="Times New Roman" w:eastAsia="Times New Roman" w:hAnsi="Times New Roman" w:cs="Times New Roman"/>
          <w:b/>
          <w:bCs/>
          <w:sz w:val="28"/>
          <w:szCs w:val="28"/>
          <w:lang w:val="en-US" w:eastAsia="ru-RU"/>
        </w:rPr>
      </w:pPr>
      <w:r w:rsidRPr="00BF63C7">
        <w:rPr>
          <w:rFonts w:ascii="Times New Roman" w:eastAsia="Times New Roman" w:hAnsi="Times New Roman" w:cs="Times New Roman"/>
          <w:b/>
          <w:bCs/>
          <w:sz w:val="28"/>
          <w:szCs w:val="28"/>
          <w:lang w:val="en-US" w:eastAsia="ru-RU"/>
        </w:rPr>
        <w:t>1. Pedagogik g‘oyalarning kishilik jamiyati taraqqiyoti bilan bog‘liqligi</w:t>
      </w:r>
    </w:p>
    <w:p w:rsidR="00BF63C7" w:rsidRPr="00BF63C7" w:rsidRDefault="00BF63C7" w:rsidP="00BF63C7">
      <w:pPr>
        <w:spacing w:after="0" w:line="360" w:lineRule="auto"/>
        <w:ind w:firstLine="567"/>
        <w:jc w:val="both"/>
        <w:rPr>
          <w:rFonts w:ascii="Times New Roman" w:eastAsia="Times New Roman" w:hAnsi="Times New Roman" w:cs="Times New Roman"/>
          <w:sz w:val="28"/>
          <w:szCs w:val="28"/>
          <w:lang w:val="en-US" w:eastAsia="ru-RU"/>
        </w:rPr>
      </w:pPr>
      <w:r w:rsidRPr="00BF63C7">
        <w:rPr>
          <w:rFonts w:ascii="Times New Roman" w:eastAsia="Times New Roman" w:hAnsi="Times New Roman" w:cs="Times New Roman"/>
          <w:sz w:val="28"/>
          <w:szCs w:val="28"/>
          <w:lang w:val="en-US" w:eastAsia="ru-RU"/>
        </w:rPr>
        <w:t>Pedagogika va ta'lim jamiyat taraqqiyoti bilan chambarchas bog‘liq bo‘lib, har bir tarixiy davrda ularning shakllanishi va rivojlanishida turli omillar, xususan, ijtimoiy-iqtisodiy va madaniy sharoitlar katta rol o‘ynagan. Dastlabki ijtimoiy-</w:t>
      </w:r>
      <w:r w:rsidRPr="00BF63C7">
        <w:rPr>
          <w:rFonts w:ascii="Times New Roman" w:eastAsia="Times New Roman" w:hAnsi="Times New Roman" w:cs="Times New Roman"/>
          <w:sz w:val="28"/>
          <w:szCs w:val="28"/>
          <w:lang w:val="en-US" w:eastAsia="ru-RU"/>
        </w:rPr>
        <w:lastRenderedPageBreak/>
        <w:t>iqtisodiy formatsiyalarda ta'lim va tarbiya shaxsni ijtimoiy jihatdan shakllantirish vositasi sifatida ko‘rilgan. Har bir davrning siyosiy, iqtisodiy va diniy ehtiyojlari bu jarayonning shakli va mazmunini belgilagan.</w:t>
      </w:r>
    </w:p>
    <w:p w:rsidR="00BF63C7" w:rsidRPr="00BF63C7" w:rsidRDefault="00BF63C7" w:rsidP="00BF63C7">
      <w:pPr>
        <w:spacing w:after="0" w:line="360" w:lineRule="auto"/>
        <w:ind w:firstLine="567"/>
        <w:jc w:val="both"/>
        <w:rPr>
          <w:rFonts w:ascii="Times New Roman" w:eastAsia="Times New Roman" w:hAnsi="Times New Roman" w:cs="Times New Roman"/>
          <w:sz w:val="28"/>
          <w:szCs w:val="28"/>
          <w:lang w:val="en-US" w:eastAsia="ru-RU"/>
        </w:rPr>
      </w:pPr>
      <w:r w:rsidRPr="00BF63C7">
        <w:rPr>
          <w:rFonts w:ascii="Times New Roman" w:eastAsia="Times New Roman" w:hAnsi="Times New Roman" w:cs="Times New Roman"/>
          <w:sz w:val="28"/>
          <w:szCs w:val="28"/>
          <w:lang w:val="en-US" w:eastAsia="ru-RU"/>
        </w:rPr>
        <w:t xml:space="preserve">Misol uchun, </w:t>
      </w:r>
      <w:r w:rsidRPr="00BF63C7">
        <w:rPr>
          <w:rFonts w:ascii="Times New Roman" w:eastAsia="Times New Roman" w:hAnsi="Times New Roman" w:cs="Times New Roman"/>
          <w:b/>
          <w:bCs/>
          <w:sz w:val="28"/>
          <w:szCs w:val="28"/>
          <w:lang w:val="en-US" w:eastAsia="ru-RU"/>
        </w:rPr>
        <w:t>Qadimgi Sharq jamiyatlari</w:t>
      </w:r>
      <w:r w:rsidRPr="00BF63C7">
        <w:rPr>
          <w:rFonts w:ascii="Times New Roman" w:eastAsia="Times New Roman" w:hAnsi="Times New Roman" w:cs="Times New Roman"/>
          <w:sz w:val="28"/>
          <w:szCs w:val="28"/>
          <w:lang w:val="en-US" w:eastAsia="ru-RU"/>
        </w:rPr>
        <w:t>, jumladan Misr va Mesopotamiya, ta'limni asosan diniy va siyosiy boshqaruv vositasi sifatida ko‘rganlar. U yerda davlat amaldorlari va ruhoniylar maxsus bilimlar va mahoratga ega bo‘lishlari uchun alohida ta'lim olishgan. Ushbu davrda o‘rgatiladigan bilimlar asosan yozuv, matematika, astronomiya va qonunchilikka oid bo‘lgan. Tarbiyaviy jarayon esa diniy va axloqiy normalarga mos ravishda olib borilgan.</w:t>
      </w:r>
    </w:p>
    <w:p w:rsidR="00BF63C7" w:rsidRPr="00BF63C7" w:rsidRDefault="00BF63C7" w:rsidP="00BF63C7">
      <w:pPr>
        <w:spacing w:after="0" w:line="360" w:lineRule="auto"/>
        <w:ind w:firstLine="567"/>
        <w:jc w:val="both"/>
        <w:outlineLvl w:val="2"/>
        <w:rPr>
          <w:rFonts w:ascii="Times New Roman" w:eastAsia="Times New Roman" w:hAnsi="Times New Roman" w:cs="Times New Roman"/>
          <w:b/>
          <w:bCs/>
          <w:sz w:val="28"/>
          <w:szCs w:val="28"/>
          <w:lang w:val="en-US" w:eastAsia="ru-RU"/>
        </w:rPr>
      </w:pPr>
    </w:p>
    <w:p w:rsidR="00BF63C7" w:rsidRPr="00BF63C7" w:rsidRDefault="00BF63C7" w:rsidP="00BF63C7">
      <w:pPr>
        <w:spacing w:after="0" w:line="360" w:lineRule="auto"/>
        <w:ind w:firstLine="567"/>
        <w:jc w:val="center"/>
        <w:outlineLvl w:val="2"/>
        <w:rPr>
          <w:rFonts w:ascii="Times New Roman" w:eastAsia="Times New Roman" w:hAnsi="Times New Roman" w:cs="Times New Roman"/>
          <w:b/>
          <w:bCs/>
          <w:sz w:val="28"/>
          <w:szCs w:val="28"/>
          <w:lang w:val="en-US" w:eastAsia="ru-RU"/>
        </w:rPr>
      </w:pPr>
      <w:r w:rsidRPr="00BF63C7">
        <w:rPr>
          <w:rFonts w:ascii="Times New Roman" w:eastAsia="Times New Roman" w:hAnsi="Times New Roman" w:cs="Times New Roman"/>
          <w:b/>
          <w:bCs/>
          <w:sz w:val="28"/>
          <w:szCs w:val="28"/>
          <w:lang w:val="en-US" w:eastAsia="ru-RU"/>
        </w:rPr>
        <w:t>2. Pedagogik g‘oyalarning rivojlanish bosqichlari</w:t>
      </w:r>
    </w:p>
    <w:p w:rsidR="00BF63C7" w:rsidRPr="00BF63C7" w:rsidRDefault="00BF63C7" w:rsidP="00BF63C7">
      <w:pPr>
        <w:spacing w:after="0" w:line="360" w:lineRule="auto"/>
        <w:ind w:firstLine="567"/>
        <w:jc w:val="both"/>
        <w:rPr>
          <w:rFonts w:ascii="Times New Roman" w:eastAsia="Times New Roman" w:hAnsi="Times New Roman" w:cs="Times New Roman"/>
          <w:sz w:val="28"/>
          <w:szCs w:val="28"/>
          <w:lang w:val="en-US" w:eastAsia="ru-RU"/>
        </w:rPr>
      </w:pPr>
      <w:r w:rsidRPr="00BF63C7">
        <w:rPr>
          <w:rFonts w:ascii="Times New Roman" w:eastAsia="Times New Roman" w:hAnsi="Times New Roman" w:cs="Times New Roman"/>
          <w:sz w:val="28"/>
          <w:szCs w:val="28"/>
          <w:lang w:val="en-US" w:eastAsia="ru-RU"/>
        </w:rPr>
        <w:t>Tarbiya va pedagogik fikrlar antik davrdan to VII asrgacha bir necha bosqichlarda rivojlangan:</w:t>
      </w:r>
    </w:p>
    <w:p w:rsidR="00BF63C7" w:rsidRPr="00BF63C7" w:rsidRDefault="00BF63C7" w:rsidP="00BF63C7">
      <w:pPr>
        <w:spacing w:after="0" w:line="360" w:lineRule="auto"/>
        <w:ind w:firstLine="567"/>
        <w:jc w:val="both"/>
        <w:outlineLvl w:val="3"/>
        <w:rPr>
          <w:rFonts w:ascii="Times New Roman" w:eastAsia="Times New Roman" w:hAnsi="Times New Roman" w:cs="Times New Roman"/>
          <w:b/>
          <w:bCs/>
          <w:sz w:val="28"/>
          <w:szCs w:val="28"/>
          <w:lang w:val="en-US" w:eastAsia="ru-RU"/>
        </w:rPr>
      </w:pPr>
      <w:r w:rsidRPr="00BF63C7">
        <w:rPr>
          <w:rFonts w:ascii="Times New Roman" w:eastAsia="Times New Roman" w:hAnsi="Times New Roman" w:cs="Times New Roman"/>
          <w:b/>
          <w:bCs/>
          <w:sz w:val="28"/>
          <w:szCs w:val="28"/>
          <w:lang w:val="en-US" w:eastAsia="ru-RU"/>
        </w:rPr>
        <w:t>Qadimgi Sharqda ta'lim va tarbiya</w:t>
      </w:r>
    </w:p>
    <w:p w:rsidR="00BF63C7" w:rsidRPr="00BF63C7" w:rsidRDefault="00BF63C7" w:rsidP="00BF63C7">
      <w:pPr>
        <w:spacing w:after="0" w:line="360" w:lineRule="auto"/>
        <w:ind w:firstLine="567"/>
        <w:jc w:val="both"/>
        <w:rPr>
          <w:rFonts w:ascii="Times New Roman" w:eastAsia="Times New Roman" w:hAnsi="Times New Roman" w:cs="Times New Roman"/>
          <w:sz w:val="28"/>
          <w:szCs w:val="28"/>
          <w:lang w:val="en-US" w:eastAsia="ru-RU"/>
        </w:rPr>
      </w:pPr>
      <w:r w:rsidRPr="00BF63C7">
        <w:rPr>
          <w:rFonts w:ascii="Times New Roman" w:eastAsia="Times New Roman" w:hAnsi="Times New Roman" w:cs="Times New Roman"/>
          <w:sz w:val="28"/>
          <w:szCs w:val="28"/>
          <w:lang w:val="en-US" w:eastAsia="ru-RU"/>
        </w:rPr>
        <w:t>Qadimgi Misr, Mesopotamiya, Hindiston va Xitoy kabi madaniyatlar o‘ziga xos ta'lim va tarbiya tizimlariga ega bo‘lgan. Bu jamiyatlarda ta'lim davlat boshqaruvi, diniy va axloqiy normalarga mos keladigan darajada amalga oshirilgan. Misrda ruhoniylar va amaldorlar bolalariga maxsus maktablarda yozish-yozuv, matematika va astronomiya o‘rgatganlar. Ular orqali davlatni boshqarish uchun zarur bilimlar yetkazilgan. Mesopotamiyada yozuv (klinopis), qonunchilik (Hammurapi qonunlari), me'morchilik kabi fanlar ta'lim tizimining asosi bo‘lgan. Hindistonda esa diniy an'analar va Vedalar asosida ta'lim berilgan.</w:t>
      </w:r>
    </w:p>
    <w:p w:rsidR="00BF63C7" w:rsidRPr="00BF63C7" w:rsidRDefault="00BF63C7" w:rsidP="00BF63C7">
      <w:pPr>
        <w:spacing w:after="0" w:line="360" w:lineRule="auto"/>
        <w:ind w:firstLine="142"/>
        <w:jc w:val="right"/>
        <w:rPr>
          <w:rFonts w:ascii="Times New Roman" w:eastAsia="Times New Roman" w:hAnsi="Times New Roman" w:cs="Times New Roman"/>
          <w:sz w:val="28"/>
          <w:szCs w:val="28"/>
          <w:lang w:val="en-US" w:eastAsia="ru-RU"/>
        </w:rPr>
      </w:pPr>
      <w:r w:rsidRPr="00BF63C7">
        <w:rPr>
          <w:rFonts w:ascii="Times New Roman" w:eastAsia="Times New Roman" w:hAnsi="Times New Roman" w:cs="Times New Roman"/>
          <w:sz w:val="28"/>
          <w:szCs w:val="28"/>
          <w:lang w:val="en-US" w:eastAsia="ru-RU"/>
        </w:rPr>
        <w:t xml:space="preserve">               </w:t>
      </w:r>
    </w:p>
    <w:p w:rsidR="00BF63C7" w:rsidRPr="00BF63C7" w:rsidRDefault="00BF63C7" w:rsidP="00BF63C7">
      <w:pPr>
        <w:spacing w:after="0" w:line="360" w:lineRule="auto"/>
        <w:ind w:firstLine="567"/>
        <w:jc w:val="both"/>
        <w:rPr>
          <w:rFonts w:ascii="Times New Roman" w:eastAsia="Times New Roman" w:hAnsi="Times New Roman" w:cs="Times New Roman"/>
          <w:i/>
          <w:sz w:val="28"/>
          <w:szCs w:val="28"/>
          <w:lang w:val="en-US" w:eastAsia="ru-RU"/>
        </w:rPr>
      </w:pPr>
      <w:r w:rsidRPr="00BF63C7">
        <w:rPr>
          <w:rFonts w:ascii="Times New Roman" w:hAnsi="Times New Roman" w:cs="Times New Roman"/>
          <w:noProof/>
          <w:sz w:val="28"/>
          <w:szCs w:val="28"/>
        </w:rPr>
        <w:drawing>
          <wp:anchor distT="0" distB="0" distL="114300" distR="114300" simplePos="0" relativeHeight="251659264" behindDoc="1" locked="0" layoutInCell="1" allowOverlap="1" wp14:anchorId="6732A1DE" wp14:editId="1C78A335">
            <wp:simplePos x="0" y="0"/>
            <wp:positionH relativeFrom="column">
              <wp:posOffset>3327507</wp:posOffset>
            </wp:positionH>
            <wp:positionV relativeFrom="paragraph">
              <wp:posOffset>148623</wp:posOffset>
            </wp:positionV>
            <wp:extent cx="829310" cy="1347470"/>
            <wp:effectExtent l="0" t="0" r="8890" b="5080"/>
            <wp:wrapTight wrapText="bothSides">
              <wp:wrapPolygon edited="0">
                <wp:start x="0" y="0"/>
                <wp:lineTo x="0" y="21376"/>
                <wp:lineTo x="21335" y="21376"/>
                <wp:lineTo x="21335" y="0"/>
                <wp:lineTo x="0" y="0"/>
              </wp:wrapPolygon>
            </wp:wrapTight>
            <wp:docPr id="2" name="Рисунок 2" descr="https://upload.wikimedia.org/wikipedia/commons/thumb/6/64/P1050763_Louvre_code_Hammurabi_face_rwk.JPG/220px-P1050763_Louvre_code_Hammurabi_face_rw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6/64/P1050763_Louvre_code_Hammurabi_face_rwk.JPG/220px-P1050763_Louvre_code_Hammurabi_face_rwk.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29310" cy="13474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F63C7">
        <w:rPr>
          <w:rFonts w:ascii="Times New Roman" w:hAnsi="Times New Roman" w:cs="Times New Roman"/>
          <w:noProof/>
          <w:sz w:val="28"/>
          <w:szCs w:val="28"/>
        </w:rPr>
        <w:drawing>
          <wp:inline distT="0" distB="0" distL="0" distR="0" wp14:anchorId="5B19EEC3" wp14:editId="0CE985C3">
            <wp:extent cx="1707233" cy="1427797"/>
            <wp:effectExtent l="0" t="0" r="7620" b="1270"/>
            <wp:docPr id="1" name="Рисунок 1" descr="https://yastatic.net/naydex/yandex-search/gQ18s0X01/d23afeyrX/dy5_8AhOJbdboF78abc9470xmIfrd3t05p7m-hAkg3vwW3eYalx4sWuMwr_3vQvq8wm-idbJtm0UQDrxfBYb5j9md7U5QyXOMvVapViHIcetTLTyy3ZnBa6yupdNSZ4PxGN3hIPFrCSjYSZuFymmC-tYq7zrqNcYWCRb3Hzu6usTVjK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yastatic.net/naydex/yandex-search/gQ18s0X01/d23afeyrX/dy5_8AhOJbdboF78abc9470xmIfrd3t05p7m-hAkg3vwW3eYalx4sWuMwr_3vQvq8wm-idbJtm0UQDrxfBYb5j9md7U5QyXOMvVapViHIcetTLTyy3ZnBa6yupdNSZ4PxGN3hIPFrCSjYSZuFymmC-tYq7zrqNcYWCRb3Hzu6usTVjK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11383" cy="1431268"/>
                    </a:xfrm>
                    <a:prstGeom prst="rect">
                      <a:avLst/>
                    </a:prstGeom>
                    <a:noFill/>
                    <a:ln>
                      <a:noFill/>
                    </a:ln>
                  </pic:spPr>
                </pic:pic>
              </a:graphicData>
            </a:graphic>
          </wp:inline>
        </w:drawing>
      </w:r>
    </w:p>
    <w:p w:rsidR="00BF63C7" w:rsidRPr="00BF63C7" w:rsidRDefault="00BF63C7" w:rsidP="00BF63C7">
      <w:pPr>
        <w:spacing w:after="0" w:line="360" w:lineRule="auto"/>
        <w:ind w:firstLine="567"/>
        <w:jc w:val="both"/>
        <w:rPr>
          <w:rFonts w:ascii="Times New Roman" w:eastAsia="Times New Roman" w:hAnsi="Times New Roman" w:cs="Times New Roman"/>
          <w:i/>
          <w:sz w:val="28"/>
          <w:szCs w:val="28"/>
          <w:lang w:val="en-US" w:eastAsia="ru-RU"/>
        </w:rPr>
      </w:pPr>
      <w:r w:rsidRPr="00BF63C7">
        <w:rPr>
          <w:rFonts w:ascii="Times New Roman" w:eastAsia="Times New Roman" w:hAnsi="Times New Roman" w:cs="Times New Roman"/>
          <w:i/>
          <w:sz w:val="28"/>
          <w:szCs w:val="28"/>
          <w:lang w:val="en-US" w:eastAsia="ru-RU"/>
        </w:rPr>
        <w:t xml:space="preserve">Klinopis yozuvlari                                        </w:t>
      </w:r>
      <w:r w:rsidRPr="00BF63C7">
        <w:rPr>
          <w:rFonts w:ascii="Times New Roman" w:hAnsi="Times New Roman" w:cs="Times New Roman"/>
          <w:i/>
          <w:color w:val="202122"/>
          <w:sz w:val="28"/>
          <w:szCs w:val="28"/>
          <w:shd w:val="clear" w:color="auto" w:fill="FFFFFF"/>
          <w:lang w:val="en-US"/>
        </w:rPr>
        <w:t>Hammurapi qonunlari yozilgan stela</w:t>
      </w:r>
    </w:p>
    <w:p w:rsidR="00BF63C7" w:rsidRPr="00BF63C7" w:rsidRDefault="00BF63C7" w:rsidP="00BF63C7">
      <w:pPr>
        <w:spacing w:after="0" w:line="360" w:lineRule="auto"/>
        <w:ind w:firstLine="567"/>
        <w:jc w:val="both"/>
        <w:rPr>
          <w:rFonts w:ascii="Times New Roman" w:eastAsia="Times New Roman" w:hAnsi="Times New Roman" w:cs="Times New Roman"/>
          <w:sz w:val="28"/>
          <w:szCs w:val="28"/>
          <w:lang w:val="en-US" w:eastAsia="ru-RU"/>
        </w:rPr>
      </w:pPr>
    </w:p>
    <w:p w:rsidR="00BF63C7" w:rsidRPr="00BF63C7" w:rsidRDefault="00BF63C7" w:rsidP="00BF63C7">
      <w:pPr>
        <w:pStyle w:val="a3"/>
        <w:spacing w:before="0" w:beforeAutospacing="0" w:after="0" w:afterAutospacing="0" w:line="360" w:lineRule="auto"/>
        <w:ind w:firstLine="567"/>
        <w:jc w:val="both"/>
        <w:rPr>
          <w:sz w:val="28"/>
          <w:szCs w:val="28"/>
          <w:lang w:val="en-US"/>
        </w:rPr>
      </w:pPr>
      <w:r w:rsidRPr="00BF63C7">
        <w:rPr>
          <w:sz w:val="28"/>
          <w:szCs w:val="28"/>
          <w:lang w:val="en-US"/>
        </w:rPr>
        <w:t>Xitoyda Konfutsiy falsafasi asosida ta'lim ijtimoiy va axloqiy munosabatlarni shakllantirishda muhim ahamiyatga ega bo‘lgan. Konfutsiylikning asosiy tamoyillari, xususan, kattalarga hurmat va ijtimoiy tartib, ta'lim va tarbiyaning markazida turgan. Ushbu ta'lim tizimi axloqiy idealni shakllantirishga qaratilgan bo‘lib, o‘quvchilarga jamiyatda o‘z o‘rnini to‘g‘ri aniqlash va jamiyatga xizmat qilish vazifasi yuklangan. Xitoyda Konfutsiylik falsafasi asosida ta'lim berish jarayoni yuqori saviyada shakllangan bo’lib, uning falsafasida axloqiy tarbiya va jamiyatdagi ijtimoiy tartibni mustahkamlash yotadi. U yoshlarni kattalarga hurmat, ota-onaga itoat va davlatga xizmat qilish kabi axloqiy tamoyillar asosida tarbiyalashni talab qilgan.</w:t>
      </w:r>
    </w:p>
    <w:p w:rsidR="00BF63C7" w:rsidRPr="00BF63C7" w:rsidRDefault="00BF63C7" w:rsidP="00BF63C7">
      <w:pPr>
        <w:spacing w:after="0" w:line="360" w:lineRule="auto"/>
        <w:ind w:firstLine="567"/>
        <w:jc w:val="both"/>
        <w:rPr>
          <w:rFonts w:ascii="Times New Roman" w:eastAsia="Times New Roman" w:hAnsi="Times New Roman" w:cs="Times New Roman"/>
          <w:sz w:val="28"/>
          <w:szCs w:val="28"/>
          <w:lang w:val="en-US" w:eastAsia="ru-RU"/>
        </w:rPr>
      </w:pPr>
    </w:p>
    <w:p w:rsidR="00BF63C7" w:rsidRPr="00BF63C7" w:rsidRDefault="00BF63C7" w:rsidP="00BF63C7">
      <w:pPr>
        <w:spacing w:after="0" w:line="360" w:lineRule="auto"/>
        <w:ind w:firstLine="567"/>
        <w:jc w:val="both"/>
        <w:rPr>
          <w:rFonts w:ascii="Times New Roman" w:eastAsia="Times New Roman" w:hAnsi="Times New Roman" w:cs="Times New Roman"/>
          <w:sz w:val="28"/>
          <w:szCs w:val="28"/>
          <w:lang w:val="en-US" w:eastAsia="ru-RU"/>
        </w:rPr>
      </w:pPr>
      <w:r w:rsidRPr="00BF63C7">
        <w:rPr>
          <w:rFonts w:ascii="Times New Roman" w:hAnsi="Times New Roman" w:cs="Times New Roman"/>
          <w:noProof/>
          <w:sz w:val="28"/>
          <w:szCs w:val="28"/>
        </w:rPr>
        <w:drawing>
          <wp:inline distT="0" distB="0" distL="0" distR="0" wp14:anchorId="75BD31EC" wp14:editId="763131C1">
            <wp:extent cx="3266470" cy="2457098"/>
            <wp:effectExtent l="0" t="0" r="0" b="635"/>
            <wp:docPr id="3" name="Рисунок 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icture backgroun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319494" cy="2496984"/>
                    </a:xfrm>
                    <a:prstGeom prst="rect">
                      <a:avLst/>
                    </a:prstGeom>
                    <a:noFill/>
                    <a:ln>
                      <a:noFill/>
                    </a:ln>
                  </pic:spPr>
                </pic:pic>
              </a:graphicData>
            </a:graphic>
          </wp:inline>
        </w:drawing>
      </w:r>
    </w:p>
    <w:p w:rsidR="00BF63C7" w:rsidRPr="00BF63C7" w:rsidRDefault="00BF63C7" w:rsidP="00BF63C7">
      <w:pPr>
        <w:spacing w:after="0" w:line="360" w:lineRule="auto"/>
        <w:ind w:firstLine="567"/>
        <w:jc w:val="both"/>
        <w:outlineLvl w:val="3"/>
        <w:rPr>
          <w:rFonts w:ascii="Times New Roman" w:eastAsia="Times New Roman" w:hAnsi="Times New Roman" w:cs="Times New Roman"/>
          <w:b/>
          <w:bCs/>
          <w:sz w:val="28"/>
          <w:szCs w:val="28"/>
          <w:lang w:val="en-US" w:eastAsia="ru-RU"/>
        </w:rPr>
      </w:pPr>
      <w:r w:rsidRPr="00BF63C7">
        <w:rPr>
          <w:rFonts w:ascii="Times New Roman" w:eastAsia="Times New Roman" w:hAnsi="Times New Roman" w:cs="Times New Roman"/>
          <w:b/>
          <w:bCs/>
          <w:sz w:val="28"/>
          <w:szCs w:val="28"/>
          <w:lang w:val="en-US" w:eastAsia="ru-RU"/>
        </w:rPr>
        <w:t>Antik Yunoniston va Rim</w:t>
      </w:r>
    </w:p>
    <w:p w:rsidR="00BF63C7" w:rsidRPr="00BF63C7" w:rsidRDefault="00BF63C7" w:rsidP="00BF63C7">
      <w:pPr>
        <w:spacing w:after="0" w:line="360" w:lineRule="auto"/>
        <w:ind w:firstLine="567"/>
        <w:jc w:val="both"/>
        <w:rPr>
          <w:rFonts w:ascii="Times New Roman" w:eastAsia="Times New Roman" w:hAnsi="Times New Roman" w:cs="Times New Roman"/>
          <w:sz w:val="28"/>
          <w:szCs w:val="28"/>
          <w:lang w:val="en-US" w:eastAsia="ru-RU"/>
        </w:rPr>
      </w:pPr>
      <w:r w:rsidRPr="00BF63C7">
        <w:rPr>
          <w:rFonts w:ascii="Times New Roman" w:eastAsia="Times New Roman" w:hAnsi="Times New Roman" w:cs="Times New Roman"/>
          <w:sz w:val="28"/>
          <w:szCs w:val="28"/>
          <w:lang w:val="en-US" w:eastAsia="ru-RU"/>
        </w:rPr>
        <w:t>Antik Yunoniston va Rim madaniyatlari pedagogik fikrlar rivojida katta rol o‘ynagan. Yunonistonning buyuk faylasuflari Suqrot, Platon va Aristotel pedagogikaning nazariy asoslarini yaratganlar.</w:t>
      </w:r>
    </w:p>
    <w:p w:rsidR="00BF63C7" w:rsidRPr="00BF63C7" w:rsidRDefault="00BF63C7" w:rsidP="00BF63C7">
      <w:pPr>
        <w:numPr>
          <w:ilvl w:val="0"/>
          <w:numId w:val="1"/>
        </w:numPr>
        <w:spacing w:after="0" w:line="360" w:lineRule="auto"/>
        <w:ind w:left="0" w:firstLine="567"/>
        <w:jc w:val="both"/>
        <w:rPr>
          <w:rFonts w:ascii="Times New Roman" w:eastAsia="Times New Roman" w:hAnsi="Times New Roman" w:cs="Times New Roman"/>
          <w:sz w:val="28"/>
          <w:szCs w:val="28"/>
          <w:lang w:val="en-US" w:eastAsia="ru-RU"/>
        </w:rPr>
      </w:pPr>
      <w:r w:rsidRPr="00BF63C7">
        <w:rPr>
          <w:rFonts w:ascii="Times New Roman" w:eastAsia="Times New Roman" w:hAnsi="Times New Roman" w:cs="Times New Roman"/>
          <w:b/>
          <w:bCs/>
          <w:sz w:val="28"/>
          <w:szCs w:val="28"/>
          <w:lang w:val="en-US" w:eastAsia="ru-RU"/>
        </w:rPr>
        <w:t>Suqrot</w:t>
      </w:r>
      <w:r w:rsidRPr="00BF63C7">
        <w:rPr>
          <w:rFonts w:ascii="Times New Roman" w:eastAsia="Times New Roman" w:hAnsi="Times New Roman" w:cs="Times New Roman"/>
          <w:sz w:val="28"/>
          <w:szCs w:val="28"/>
          <w:lang w:val="en-US" w:eastAsia="ru-RU"/>
        </w:rPr>
        <w:t xml:space="preserve"> ta'lim va tarbiyaga axloqiy tamoyillarni singdirgan. U o‘zining so‘roq qilish metodi orqali o‘quvchilarni haqiqatni izlashga, mantiqiy fikrlash va mustaqil qaror qabul qilishga undagan.</w:t>
      </w:r>
    </w:p>
    <w:p w:rsidR="00BF63C7" w:rsidRPr="00BF63C7" w:rsidRDefault="00BF63C7" w:rsidP="00BF63C7">
      <w:pPr>
        <w:spacing w:after="0" w:line="360" w:lineRule="auto"/>
        <w:jc w:val="center"/>
        <w:rPr>
          <w:rFonts w:ascii="Times New Roman" w:eastAsia="Times New Roman" w:hAnsi="Times New Roman" w:cs="Times New Roman"/>
          <w:sz w:val="28"/>
          <w:szCs w:val="28"/>
          <w:lang w:val="en-US" w:eastAsia="ru-RU"/>
        </w:rPr>
      </w:pPr>
      <w:r w:rsidRPr="00BF63C7">
        <w:rPr>
          <w:rFonts w:ascii="Times New Roman" w:hAnsi="Times New Roman" w:cs="Times New Roman"/>
          <w:noProof/>
          <w:sz w:val="28"/>
          <w:szCs w:val="28"/>
        </w:rPr>
        <w:drawing>
          <wp:inline distT="0" distB="0" distL="0" distR="0" wp14:anchorId="584E9F3D" wp14:editId="5B3FD72D">
            <wp:extent cx="1658778" cy="1536962"/>
            <wp:effectExtent l="0" t="0" r="0" b="6350"/>
            <wp:docPr id="4" name="Рисунок 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icture backgroun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80337" cy="1556937"/>
                    </a:xfrm>
                    <a:prstGeom prst="rect">
                      <a:avLst/>
                    </a:prstGeom>
                    <a:noFill/>
                    <a:ln>
                      <a:noFill/>
                    </a:ln>
                  </pic:spPr>
                </pic:pic>
              </a:graphicData>
            </a:graphic>
          </wp:inline>
        </w:drawing>
      </w:r>
      <w:r w:rsidRPr="00BF63C7">
        <w:rPr>
          <w:rFonts w:ascii="Times New Roman" w:eastAsia="Times New Roman" w:hAnsi="Times New Roman" w:cs="Times New Roman"/>
          <w:sz w:val="28"/>
          <w:szCs w:val="28"/>
          <w:lang w:val="en-US" w:eastAsia="ru-RU"/>
        </w:rPr>
        <w:t xml:space="preserve">             </w:t>
      </w:r>
      <w:r w:rsidRPr="00BF63C7">
        <w:rPr>
          <w:rFonts w:ascii="Times New Roman" w:hAnsi="Times New Roman" w:cs="Times New Roman"/>
          <w:noProof/>
          <w:sz w:val="28"/>
          <w:szCs w:val="28"/>
        </w:rPr>
        <w:drawing>
          <wp:inline distT="0" distB="0" distL="0" distR="0" wp14:anchorId="3B2EC864" wp14:editId="0CCA8583">
            <wp:extent cx="1791801" cy="1523287"/>
            <wp:effectExtent l="0" t="0" r="0" b="1270"/>
            <wp:docPr id="5" name="Рисунок 5" descr="https://avatars.mds.yandex.net/i?id=60aecdb198cf82d48ff05a0b1cc594a4-5105253-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avatars.mds.yandex.net/i?id=60aecdb198cf82d48ff05a0b1cc594a4-5105253-images-thumbs&amp;n=1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44209" cy="1567841"/>
                    </a:xfrm>
                    <a:prstGeom prst="rect">
                      <a:avLst/>
                    </a:prstGeom>
                    <a:noFill/>
                    <a:ln>
                      <a:noFill/>
                    </a:ln>
                  </pic:spPr>
                </pic:pic>
              </a:graphicData>
            </a:graphic>
          </wp:inline>
        </w:drawing>
      </w:r>
    </w:p>
    <w:p w:rsidR="00BF63C7" w:rsidRPr="00BF63C7" w:rsidRDefault="00BF63C7" w:rsidP="00BF63C7">
      <w:pPr>
        <w:numPr>
          <w:ilvl w:val="0"/>
          <w:numId w:val="1"/>
        </w:numPr>
        <w:spacing w:after="0" w:line="360" w:lineRule="auto"/>
        <w:ind w:left="0" w:firstLine="567"/>
        <w:jc w:val="both"/>
        <w:rPr>
          <w:rFonts w:ascii="Times New Roman" w:eastAsia="Times New Roman" w:hAnsi="Times New Roman" w:cs="Times New Roman"/>
          <w:sz w:val="28"/>
          <w:szCs w:val="28"/>
          <w:lang w:val="en-US" w:eastAsia="ru-RU"/>
        </w:rPr>
      </w:pPr>
      <w:r w:rsidRPr="00BF63C7">
        <w:rPr>
          <w:rFonts w:ascii="Times New Roman" w:eastAsia="Times New Roman" w:hAnsi="Times New Roman" w:cs="Times New Roman"/>
          <w:b/>
          <w:bCs/>
          <w:sz w:val="28"/>
          <w:szCs w:val="28"/>
          <w:lang w:val="en-US" w:eastAsia="ru-RU"/>
        </w:rPr>
        <w:t>Platon</w:t>
      </w:r>
      <w:r w:rsidRPr="00BF63C7">
        <w:rPr>
          <w:rFonts w:ascii="Times New Roman" w:eastAsia="Times New Roman" w:hAnsi="Times New Roman" w:cs="Times New Roman"/>
          <w:sz w:val="28"/>
          <w:szCs w:val="28"/>
          <w:lang w:val="en-US" w:eastAsia="ru-RU"/>
        </w:rPr>
        <w:t xml:space="preserve"> (yoki Aflotun) o‘zining “Davlat” asarida ideal jamiyatni yaratishda ta'limning hal qiluvchi o‘rnini ta'kidlagan. Platonning nazarida, jamiyatni boshqaruvchi, harbiy va ishlab chiqaruvchi sinflar aniq ta'lim tizimi orqali shakllanishi kerak. Uning fikriga ko‘ra, davlat boshqaruvchilari falsafiy bilimlarga ega bo‘lishlari lozim.</w:t>
      </w:r>
    </w:p>
    <w:p w:rsidR="00BF63C7" w:rsidRPr="00BF63C7" w:rsidRDefault="00BF63C7" w:rsidP="00BF63C7">
      <w:pPr>
        <w:spacing w:after="0" w:line="360" w:lineRule="auto"/>
        <w:ind w:left="567"/>
        <w:jc w:val="both"/>
        <w:rPr>
          <w:rFonts w:ascii="Times New Roman" w:eastAsia="Times New Roman" w:hAnsi="Times New Roman" w:cs="Times New Roman"/>
          <w:sz w:val="28"/>
          <w:szCs w:val="28"/>
          <w:lang w:val="en-US" w:eastAsia="ru-RU"/>
        </w:rPr>
      </w:pPr>
      <w:r w:rsidRPr="00BF63C7">
        <w:rPr>
          <w:rFonts w:ascii="Times New Roman" w:eastAsia="Times New Roman" w:hAnsi="Times New Roman" w:cs="Times New Roman"/>
          <w:sz w:val="28"/>
          <w:szCs w:val="28"/>
          <w:lang w:val="en-US" w:eastAsia="ru-RU"/>
        </w:rPr>
        <w:t xml:space="preserve">      </w:t>
      </w:r>
      <w:r w:rsidRPr="00BF63C7">
        <w:rPr>
          <w:rFonts w:ascii="Times New Roman" w:hAnsi="Times New Roman" w:cs="Times New Roman"/>
          <w:noProof/>
          <w:sz w:val="28"/>
          <w:szCs w:val="28"/>
        </w:rPr>
        <w:drawing>
          <wp:inline distT="0" distB="0" distL="0" distR="0" wp14:anchorId="5070BC9E" wp14:editId="1000E4EC">
            <wp:extent cx="1279103" cy="1563842"/>
            <wp:effectExtent l="0" t="0" r="0" b="0"/>
            <wp:docPr id="6" name="Рисунок 6" descr="https://yastatic.net/naydex/yandex-search/gQ17s9X01/d23afeyrX/dy5_8AhOJbdboF78abc9470xmIfrd3t05p7m-ggty3Kgd3LRMyxp7X7Qx_K69QqjvxDzyd746khdBDrEIVdL42o3Nvk5Sz3SPtV2pTmXMfe1RO2LrwYTZZL374t9PLNaiFN-NIO9rCjXIVICLxG67-tZzuCLlP8cLX0rwNTvF4tTP3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yastatic.net/naydex/yandex-search/gQ17s9X01/d23afeyrX/dy5_8AhOJbdboF78abc9470xmIfrd3t05p7m-ggty3Kgd3LRMyxp7X7Qx_K69QqjvxDzyd746khdBDrEIVdL42o3Nvk5Sz3SPtV2pTmXMfe1RO2LrwYTZZL374t9PLNaiFN-NIO9rCjXIVICLxG67-tZzuCLlP8cLX0rwNTvF4tTP3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15999" cy="1608952"/>
                    </a:xfrm>
                    <a:prstGeom prst="rect">
                      <a:avLst/>
                    </a:prstGeom>
                    <a:noFill/>
                    <a:ln>
                      <a:noFill/>
                    </a:ln>
                  </pic:spPr>
                </pic:pic>
              </a:graphicData>
            </a:graphic>
          </wp:inline>
        </w:drawing>
      </w:r>
      <w:r w:rsidRPr="00BF63C7">
        <w:rPr>
          <w:rFonts w:ascii="Times New Roman" w:eastAsia="Times New Roman" w:hAnsi="Times New Roman" w:cs="Times New Roman"/>
          <w:sz w:val="28"/>
          <w:szCs w:val="28"/>
          <w:lang w:val="en-US" w:eastAsia="ru-RU"/>
        </w:rPr>
        <w:t xml:space="preserve">                 </w:t>
      </w:r>
      <w:r w:rsidRPr="00BF63C7">
        <w:rPr>
          <w:rFonts w:ascii="Times New Roman" w:hAnsi="Times New Roman" w:cs="Times New Roman"/>
          <w:noProof/>
          <w:sz w:val="28"/>
          <w:szCs w:val="28"/>
        </w:rPr>
        <w:drawing>
          <wp:inline distT="0" distB="0" distL="0" distR="0" wp14:anchorId="0D5AFE51" wp14:editId="76DB0EF6">
            <wp:extent cx="2114219" cy="1584930"/>
            <wp:effectExtent l="0" t="0" r="635" b="0"/>
            <wp:docPr id="7" name="Рисунок 7"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icture backgroun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32184" cy="1598397"/>
                    </a:xfrm>
                    <a:prstGeom prst="rect">
                      <a:avLst/>
                    </a:prstGeom>
                    <a:noFill/>
                    <a:ln>
                      <a:noFill/>
                    </a:ln>
                  </pic:spPr>
                </pic:pic>
              </a:graphicData>
            </a:graphic>
          </wp:inline>
        </w:drawing>
      </w:r>
    </w:p>
    <w:p w:rsidR="00BF63C7" w:rsidRPr="00BF63C7" w:rsidRDefault="00BF63C7" w:rsidP="00BF63C7">
      <w:pPr>
        <w:numPr>
          <w:ilvl w:val="0"/>
          <w:numId w:val="1"/>
        </w:numPr>
        <w:spacing w:after="0" w:line="360" w:lineRule="auto"/>
        <w:ind w:left="0" w:firstLine="567"/>
        <w:jc w:val="both"/>
        <w:rPr>
          <w:rFonts w:ascii="Times New Roman" w:eastAsia="Times New Roman" w:hAnsi="Times New Roman" w:cs="Times New Roman"/>
          <w:sz w:val="28"/>
          <w:szCs w:val="28"/>
          <w:lang w:val="en-US" w:eastAsia="ru-RU"/>
        </w:rPr>
      </w:pPr>
      <w:r w:rsidRPr="00BF63C7">
        <w:rPr>
          <w:rFonts w:ascii="Times New Roman" w:eastAsia="Times New Roman" w:hAnsi="Times New Roman" w:cs="Times New Roman"/>
          <w:b/>
          <w:bCs/>
          <w:sz w:val="28"/>
          <w:szCs w:val="28"/>
          <w:lang w:val="en-US" w:eastAsia="ru-RU"/>
        </w:rPr>
        <w:t>Aristotel</w:t>
      </w:r>
      <w:r w:rsidRPr="00BF63C7">
        <w:rPr>
          <w:rFonts w:ascii="Times New Roman" w:eastAsia="Times New Roman" w:hAnsi="Times New Roman" w:cs="Times New Roman"/>
          <w:sz w:val="28"/>
          <w:szCs w:val="28"/>
          <w:lang w:val="en-US" w:eastAsia="ru-RU"/>
        </w:rPr>
        <w:t xml:space="preserve"> esa ta'limni jamiyatdagi eng muhim ijtimoiy institut sifatida ko‘rgan. Uningcha, ta'lim axloqiy fazilatlarni rivojlantirishi, insonni davlatga xizmat qiluvchi ideal fuqaroga aylantirishi lozim.</w:t>
      </w:r>
    </w:p>
    <w:p w:rsidR="00BF63C7" w:rsidRPr="00BF63C7" w:rsidRDefault="00BF63C7" w:rsidP="00BF63C7">
      <w:pPr>
        <w:spacing w:after="0" w:line="360" w:lineRule="auto"/>
        <w:ind w:left="567" w:hanging="425"/>
        <w:jc w:val="both"/>
        <w:rPr>
          <w:rFonts w:ascii="Times New Roman" w:eastAsia="Times New Roman" w:hAnsi="Times New Roman" w:cs="Times New Roman"/>
          <w:sz w:val="28"/>
          <w:szCs w:val="28"/>
          <w:lang w:val="en-US" w:eastAsia="ru-RU"/>
        </w:rPr>
      </w:pPr>
      <w:r w:rsidRPr="00BF63C7">
        <w:rPr>
          <w:rFonts w:ascii="Times New Roman" w:eastAsia="Times New Roman" w:hAnsi="Times New Roman" w:cs="Times New Roman"/>
          <w:b/>
          <w:bCs/>
          <w:sz w:val="28"/>
          <w:szCs w:val="28"/>
          <w:lang w:val="en-US" w:eastAsia="ru-RU"/>
        </w:rPr>
        <w:t xml:space="preserve">   </w:t>
      </w:r>
      <w:r w:rsidRPr="00BF63C7">
        <w:rPr>
          <w:rFonts w:ascii="Times New Roman" w:hAnsi="Times New Roman" w:cs="Times New Roman"/>
          <w:noProof/>
          <w:sz w:val="28"/>
          <w:szCs w:val="28"/>
        </w:rPr>
        <w:drawing>
          <wp:inline distT="0" distB="0" distL="0" distR="0" wp14:anchorId="4CD9F3A5" wp14:editId="6064D994">
            <wp:extent cx="2077221" cy="1331595"/>
            <wp:effectExtent l="0" t="0" r="0" b="1905"/>
            <wp:docPr id="9" name="Рисунок 9"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Picture backgroun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091299" cy="1340620"/>
                    </a:xfrm>
                    <a:prstGeom prst="rect">
                      <a:avLst/>
                    </a:prstGeom>
                    <a:noFill/>
                    <a:ln>
                      <a:noFill/>
                    </a:ln>
                  </pic:spPr>
                </pic:pic>
              </a:graphicData>
            </a:graphic>
          </wp:inline>
        </w:drawing>
      </w:r>
      <w:r w:rsidRPr="00BF63C7">
        <w:rPr>
          <w:rFonts w:ascii="Times New Roman" w:hAnsi="Times New Roman" w:cs="Times New Roman"/>
          <w:noProof/>
          <w:sz w:val="28"/>
          <w:szCs w:val="28"/>
        </w:rPr>
        <w:drawing>
          <wp:inline distT="0" distB="0" distL="0" distR="0" wp14:anchorId="17FBFE66" wp14:editId="395B5DA8">
            <wp:extent cx="1384814" cy="1331595"/>
            <wp:effectExtent l="0" t="0" r="6350" b="1905"/>
            <wp:docPr id="8" name="Рисунок 8" descr="https://avatars.mds.yandex.net/i?id=3c0eff37a9a898124769ac828e362726-5174967-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avatars.mds.yandex.net/i?id=3c0eff37a9a898124769ac828e362726-5174967-images-thumbs&amp;n=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flipH="1">
                      <a:off x="0" y="0"/>
                      <a:ext cx="1400199" cy="1346388"/>
                    </a:xfrm>
                    <a:prstGeom prst="rect">
                      <a:avLst/>
                    </a:prstGeom>
                    <a:noFill/>
                    <a:ln>
                      <a:noFill/>
                    </a:ln>
                  </pic:spPr>
                </pic:pic>
              </a:graphicData>
            </a:graphic>
          </wp:inline>
        </w:drawing>
      </w:r>
      <w:r w:rsidRPr="00BF63C7">
        <w:rPr>
          <w:rFonts w:ascii="Times New Roman" w:eastAsia="Times New Roman" w:hAnsi="Times New Roman" w:cs="Times New Roman"/>
          <w:b/>
          <w:bCs/>
          <w:sz w:val="28"/>
          <w:szCs w:val="28"/>
          <w:lang w:val="en-US" w:eastAsia="ru-RU"/>
        </w:rPr>
        <w:t xml:space="preserve">  </w:t>
      </w:r>
      <w:r w:rsidRPr="00BF63C7">
        <w:rPr>
          <w:rFonts w:ascii="Times New Roman" w:hAnsi="Times New Roman" w:cs="Times New Roman"/>
          <w:noProof/>
          <w:sz w:val="28"/>
          <w:szCs w:val="28"/>
        </w:rPr>
        <w:drawing>
          <wp:inline distT="0" distB="0" distL="0" distR="0" wp14:anchorId="0124BE44" wp14:editId="79A3EE12">
            <wp:extent cx="1790413" cy="1342187"/>
            <wp:effectExtent l="0" t="0" r="635" b="0"/>
            <wp:docPr id="10" name="Рисунок 10"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Picture backgroun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24210" cy="1367523"/>
                    </a:xfrm>
                    <a:prstGeom prst="rect">
                      <a:avLst/>
                    </a:prstGeom>
                    <a:noFill/>
                    <a:ln>
                      <a:noFill/>
                    </a:ln>
                  </pic:spPr>
                </pic:pic>
              </a:graphicData>
            </a:graphic>
          </wp:inline>
        </w:drawing>
      </w:r>
    </w:p>
    <w:p w:rsidR="00BF63C7" w:rsidRPr="00BF63C7" w:rsidRDefault="00BF63C7" w:rsidP="00BF63C7">
      <w:pPr>
        <w:spacing w:after="0" w:line="360" w:lineRule="auto"/>
        <w:ind w:firstLine="567"/>
        <w:jc w:val="both"/>
        <w:rPr>
          <w:rFonts w:ascii="Times New Roman" w:eastAsia="Times New Roman" w:hAnsi="Times New Roman" w:cs="Times New Roman"/>
          <w:sz w:val="28"/>
          <w:szCs w:val="28"/>
          <w:lang w:val="en-US" w:eastAsia="ru-RU"/>
        </w:rPr>
      </w:pPr>
      <w:r w:rsidRPr="00BF63C7">
        <w:rPr>
          <w:rFonts w:ascii="Times New Roman" w:eastAsia="Times New Roman" w:hAnsi="Times New Roman" w:cs="Times New Roman"/>
          <w:sz w:val="28"/>
          <w:szCs w:val="28"/>
          <w:lang w:val="en-US" w:eastAsia="ru-RU"/>
        </w:rPr>
        <w:t>Rimda esa ta'lim asosan davlat boshqaruvi uchun zarur kadrlar tayyorlashga qaratilgan edi. Rimliklar ta'limni amaliy jihatlarga e'tibor qaratgan holda rivojlantirishgan, huquq, harbiy bilimlar va ritorika fanlari muhim o‘rin tutgan.</w:t>
      </w:r>
    </w:p>
    <w:p w:rsidR="00BF63C7" w:rsidRPr="00BF63C7" w:rsidRDefault="00BF63C7" w:rsidP="00BF63C7">
      <w:pPr>
        <w:spacing w:after="0" w:line="360" w:lineRule="auto"/>
        <w:ind w:firstLine="567"/>
        <w:jc w:val="both"/>
        <w:rPr>
          <w:rFonts w:ascii="Times New Roman" w:eastAsia="Times New Roman" w:hAnsi="Times New Roman" w:cs="Times New Roman"/>
          <w:sz w:val="28"/>
          <w:szCs w:val="28"/>
          <w:lang w:val="en-US" w:eastAsia="ru-RU"/>
        </w:rPr>
      </w:pPr>
      <w:r w:rsidRPr="00BF63C7">
        <w:rPr>
          <w:rFonts w:ascii="Times New Roman" w:hAnsi="Times New Roman" w:cs="Times New Roman"/>
          <w:noProof/>
          <w:sz w:val="28"/>
          <w:szCs w:val="28"/>
        </w:rPr>
        <w:drawing>
          <wp:inline distT="0" distB="0" distL="0" distR="0" wp14:anchorId="20F131A9" wp14:editId="600AEED8">
            <wp:extent cx="4402292" cy="2657934"/>
            <wp:effectExtent l="0" t="0" r="0" b="9525"/>
            <wp:docPr id="11" name="Рисунок 1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icture backgroun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431287" cy="2675440"/>
                    </a:xfrm>
                    <a:prstGeom prst="rect">
                      <a:avLst/>
                    </a:prstGeom>
                    <a:noFill/>
                    <a:ln>
                      <a:noFill/>
                    </a:ln>
                  </pic:spPr>
                </pic:pic>
              </a:graphicData>
            </a:graphic>
          </wp:inline>
        </w:drawing>
      </w:r>
    </w:p>
    <w:p w:rsidR="00BF63C7" w:rsidRPr="00BF63C7" w:rsidRDefault="00BF63C7" w:rsidP="00BF63C7">
      <w:pPr>
        <w:spacing w:after="0" w:line="360" w:lineRule="auto"/>
        <w:ind w:firstLine="567"/>
        <w:jc w:val="both"/>
        <w:rPr>
          <w:rFonts w:ascii="Times New Roman" w:eastAsia="Times New Roman" w:hAnsi="Times New Roman" w:cs="Times New Roman"/>
          <w:sz w:val="28"/>
          <w:szCs w:val="28"/>
          <w:lang w:val="en-US" w:eastAsia="ru-RU"/>
        </w:rPr>
      </w:pPr>
    </w:p>
    <w:p w:rsidR="00BF63C7" w:rsidRPr="00BF63C7" w:rsidRDefault="00BF63C7" w:rsidP="00BF63C7">
      <w:pPr>
        <w:spacing w:after="0" w:line="360" w:lineRule="auto"/>
        <w:ind w:firstLine="567"/>
        <w:jc w:val="both"/>
        <w:outlineLvl w:val="3"/>
        <w:rPr>
          <w:rFonts w:ascii="Times New Roman" w:eastAsia="Times New Roman" w:hAnsi="Times New Roman" w:cs="Times New Roman"/>
          <w:b/>
          <w:bCs/>
          <w:sz w:val="28"/>
          <w:szCs w:val="28"/>
          <w:lang w:val="en-US" w:eastAsia="ru-RU"/>
        </w:rPr>
      </w:pPr>
      <w:r w:rsidRPr="00BF63C7">
        <w:rPr>
          <w:rFonts w:ascii="Times New Roman" w:eastAsia="Times New Roman" w:hAnsi="Times New Roman" w:cs="Times New Roman"/>
          <w:b/>
          <w:bCs/>
          <w:sz w:val="28"/>
          <w:szCs w:val="28"/>
          <w:lang w:val="en-US" w:eastAsia="ru-RU"/>
        </w:rPr>
        <w:t>O‘rta asr boshlarida diniy ta'lim</w:t>
      </w:r>
    </w:p>
    <w:p w:rsidR="00BF63C7" w:rsidRPr="00BF63C7" w:rsidRDefault="00BF63C7" w:rsidP="00BF63C7">
      <w:pPr>
        <w:spacing w:after="0" w:line="360" w:lineRule="auto"/>
        <w:ind w:firstLine="567"/>
        <w:jc w:val="both"/>
        <w:rPr>
          <w:rFonts w:ascii="Times New Roman" w:eastAsia="Times New Roman" w:hAnsi="Times New Roman" w:cs="Times New Roman"/>
          <w:sz w:val="28"/>
          <w:szCs w:val="28"/>
          <w:lang w:val="en-US" w:eastAsia="ru-RU"/>
        </w:rPr>
      </w:pPr>
      <w:r w:rsidRPr="00BF63C7">
        <w:rPr>
          <w:rFonts w:ascii="Times New Roman" w:eastAsia="Times New Roman" w:hAnsi="Times New Roman" w:cs="Times New Roman"/>
          <w:sz w:val="28"/>
          <w:szCs w:val="28"/>
          <w:lang w:val="en-US" w:eastAsia="ru-RU"/>
        </w:rPr>
        <w:t>VII asrgacha bo‘lgan davrda ta'lim va tarbiya ko‘proq diniy yo‘nalishga ega bo‘ldi. Xristianlik va islom dini paydo bo‘lishi bilan tarbiya jarayonlari asosan diniy ma'lumotlar asosida shakllandi. Bu davrda xristian maktablari va monastirlar diniy bilimlar, yozuv, xronologiya va axloqiy qadriyatlarni o‘rgatishning asosiy markazlari bo‘lib xizmat qilgan.</w:t>
      </w:r>
    </w:p>
    <w:p w:rsidR="00BF63C7" w:rsidRPr="00BF63C7" w:rsidRDefault="00BF63C7" w:rsidP="00BF63C7">
      <w:pPr>
        <w:spacing w:after="0" w:line="360" w:lineRule="auto"/>
        <w:ind w:firstLine="567"/>
        <w:jc w:val="both"/>
        <w:rPr>
          <w:rFonts w:ascii="Times New Roman" w:eastAsia="Times New Roman" w:hAnsi="Times New Roman" w:cs="Times New Roman"/>
          <w:sz w:val="28"/>
          <w:szCs w:val="28"/>
          <w:lang w:val="en-US" w:eastAsia="ru-RU"/>
        </w:rPr>
      </w:pPr>
      <w:r w:rsidRPr="00BF63C7">
        <w:rPr>
          <w:rFonts w:ascii="Times New Roman" w:hAnsi="Times New Roman" w:cs="Times New Roman"/>
          <w:noProof/>
          <w:sz w:val="28"/>
          <w:szCs w:val="28"/>
        </w:rPr>
        <w:drawing>
          <wp:inline distT="0" distB="0" distL="0" distR="0" wp14:anchorId="1E79B521" wp14:editId="3E26729A">
            <wp:extent cx="4657307" cy="2621633"/>
            <wp:effectExtent l="0" t="0" r="0" b="7620"/>
            <wp:docPr id="12" name="Рисунок 1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icture backgroun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662017" cy="2624284"/>
                    </a:xfrm>
                    <a:prstGeom prst="rect">
                      <a:avLst/>
                    </a:prstGeom>
                    <a:noFill/>
                    <a:ln>
                      <a:noFill/>
                    </a:ln>
                  </pic:spPr>
                </pic:pic>
              </a:graphicData>
            </a:graphic>
          </wp:inline>
        </w:drawing>
      </w:r>
    </w:p>
    <w:p w:rsidR="00BF63C7" w:rsidRPr="00BF63C7" w:rsidRDefault="00BF63C7" w:rsidP="00BF63C7">
      <w:pPr>
        <w:spacing w:after="0" w:line="360" w:lineRule="auto"/>
        <w:ind w:firstLine="567"/>
        <w:jc w:val="both"/>
        <w:rPr>
          <w:rFonts w:ascii="Times New Roman" w:eastAsia="Times New Roman" w:hAnsi="Times New Roman" w:cs="Times New Roman"/>
          <w:sz w:val="28"/>
          <w:szCs w:val="28"/>
          <w:lang w:val="en-US" w:eastAsia="ru-RU"/>
        </w:rPr>
      </w:pPr>
      <w:r w:rsidRPr="00BF63C7">
        <w:rPr>
          <w:rFonts w:ascii="Times New Roman" w:eastAsia="Times New Roman" w:hAnsi="Times New Roman" w:cs="Times New Roman"/>
          <w:sz w:val="28"/>
          <w:szCs w:val="28"/>
          <w:lang w:val="en-US" w:eastAsia="ru-RU"/>
        </w:rPr>
        <w:t xml:space="preserve">Islomning ilk davrida ta'lim diniy bilimlar bilan bog‘liq bo‘lgan bo‘lsa-da, tez orada ilm-fanning turli sohalari ham rivojlana boshladi. Islom olamida masjidlarda va madrasalarda o‘qitish tizimi shakllanib, ta'lim jarayoni muhim ahamiyat kasb eta boshladi. </w:t>
      </w:r>
      <w:r w:rsidRPr="00BF63C7">
        <w:rPr>
          <w:rFonts w:ascii="Times New Roman" w:eastAsia="Times New Roman" w:hAnsi="Times New Roman" w:cs="Times New Roman"/>
          <w:b/>
          <w:bCs/>
          <w:sz w:val="28"/>
          <w:szCs w:val="28"/>
          <w:lang w:val="en-US" w:eastAsia="ru-RU"/>
        </w:rPr>
        <w:t>VII asrdan boshlab</w:t>
      </w:r>
      <w:r w:rsidRPr="00BF63C7">
        <w:rPr>
          <w:rFonts w:ascii="Times New Roman" w:eastAsia="Times New Roman" w:hAnsi="Times New Roman" w:cs="Times New Roman"/>
          <w:sz w:val="28"/>
          <w:szCs w:val="28"/>
          <w:lang w:val="en-US" w:eastAsia="ru-RU"/>
        </w:rPr>
        <w:t xml:space="preserve"> bu sohada Qur’on va hadislar asosida axloqiy tarbiya bilan birga, ilmiy fanlar ham o‘rgatila boshladi.</w:t>
      </w:r>
    </w:p>
    <w:p w:rsidR="00BF63C7" w:rsidRPr="00BF63C7" w:rsidRDefault="00BF63C7" w:rsidP="00BF63C7">
      <w:pPr>
        <w:spacing w:after="0" w:line="360" w:lineRule="auto"/>
        <w:ind w:firstLine="567"/>
        <w:jc w:val="both"/>
        <w:outlineLvl w:val="2"/>
        <w:rPr>
          <w:rFonts w:ascii="Times New Roman" w:eastAsia="Times New Roman" w:hAnsi="Times New Roman" w:cs="Times New Roman"/>
          <w:b/>
          <w:bCs/>
          <w:sz w:val="28"/>
          <w:szCs w:val="28"/>
          <w:lang w:val="en-US" w:eastAsia="ru-RU"/>
        </w:rPr>
      </w:pPr>
      <w:r w:rsidRPr="00BF63C7">
        <w:rPr>
          <w:rFonts w:ascii="Times New Roman" w:hAnsi="Times New Roman" w:cs="Times New Roman"/>
          <w:noProof/>
          <w:sz w:val="28"/>
          <w:szCs w:val="28"/>
        </w:rPr>
        <w:drawing>
          <wp:inline distT="0" distB="0" distL="0" distR="0" wp14:anchorId="64075FF3" wp14:editId="09F8DD99">
            <wp:extent cx="4466058" cy="2510636"/>
            <wp:effectExtent l="0" t="0" r="0" b="4445"/>
            <wp:docPr id="13" name="Рисунок 1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Picture backgroun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471949" cy="2513948"/>
                    </a:xfrm>
                    <a:prstGeom prst="rect">
                      <a:avLst/>
                    </a:prstGeom>
                    <a:noFill/>
                    <a:ln>
                      <a:noFill/>
                    </a:ln>
                  </pic:spPr>
                </pic:pic>
              </a:graphicData>
            </a:graphic>
          </wp:inline>
        </w:drawing>
      </w:r>
    </w:p>
    <w:p w:rsidR="00BF63C7" w:rsidRPr="00BF63C7" w:rsidRDefault="00BF63C7" w:rsidP="00BF63C7">
      <w:pPr>
        <w:spacing w:after="0" w:line="360" w:lineRule="auto"/>
        <w:ind w:firstLine="567"/>
        <w:jc w:val="center"/>
        <w:outlineLvl w:val="2"/>
        <w:rPr>
          <w:rFonts w:ascii="Times New Roman" w:eastAsia="Times New Roman" w:hAnsi="Times New Roman" w:cs="Times New Roman"/>
          <w:b/>
          <w:bCs/>
          <w:sz w:val="28"/>
          <w:szCs w:val="28"/>
          <w:lang w:val="en-US" w:eastAsia="ru-RU"/>
        </w:rPr>
      </w:pPr>
    </w:p>
    <w:p w:rsidR="00BF63C7" w:rsidRPr="00BF63C7" w:rsidRDefault="00BF63C7" w:rsidP="00BF63C7">
      <w:pPr>
        <w:spacing w:after="0" w:line="360" w:lineRule="auto"/>
        <w:ind w:firstLine="567"/>
        <w:jc w:val="center"/>
        <w:outlineLvl w:val="2"/>
        <w:rPr>
          <w:rFonts w:ascii="Times New Roman" w:eastAsia="Times New Roman" w:hAnsi="Times New Roman" w:cs="Times New Roman"/>
          <w:b/>
          <w:bCs/>
          <w:sz w:val="28"/>
          <w:szCs w:val="28"/>
          <w:lang w:val="en-US" w:eastAsia="ru-RU"/>
        </w:rPr>
      </w:pPr>
      <w:r w:rsidRPr="00BF63C7">
        <w:rPr>
          <w:rFonts w:ascii="Times New Roman" w:eastAsia="Times New Roman" w:hAnsi="Times New Roman" w:cs="Times New Roman"/>
          <w:b/>
          <w:bCs/>
          <w:sz w:val="28"/>
          <w:szCs w:val="28"/>
          <w:lang w:val="en-US" w:eastAsia="ru-RU"/>
        </w:rPr>
        <w:t>3. Dastlabki ijtimoiy-iqtisodiy formatsiyalarda ta’lim va tarbiyaning o‘rni, yodgorliklari va ularning ma’rifiy ahamiyati</w:t>
      </w:r>
    </w:p>
    <w:p w:rsidR="00BF63C7" w:rsidRPr="00BF63C7" w:rsidRDefault="00BF63C7" w:rsidP="00BF63C7">
      <w:pPr>
        <w:spacing w:after="0" w:line="360" w:lineRule="auto"/>
        <w:ind w:firstLine="567"/>
        <w:jc w:val="both"/>
        <w:rPr>
          <w:rFonts w:ascii="Times New Roman" w:hAnsi="Times New Roman" w:cs="Times New Roman"/>
          <w:sz w:val="28"/>
          <w:szCs w:val="28"/>
          <w:lang w:val="en-US"/>
        </w:rPr>
      </w:pPr>
      <w:r w:rsidRPr="00BF63C7">
        <w:rPr>
          <w:rFonts w:ascii="Times New Roman" w:hAnsi="Times New Roman" w:cs="Times New Roman"/>
          <w:sz w:val="28"/>
          <w:szCs w:val="28"/>
          <w:lang w:val="en-US"/>
        </w:rPr>
        <w:t>Ibtidoiy jamoa paydo bo‘lishidan tortib to davlatlar shakllanishigacha bo‘lgan davrlarda ta'lim va tarbiya jamiyatning asosiy qadriyatlarini avloddan-avlodga yetkazish va ijtimoiy tuzumni saqlab qolishda katta rol o‘ynagan. Dastlabki ijtimoiy-iqtisodiy formatsiyalarda (quldorlik va ibtidoiy jamoa) ta'lim va tarbiya asosan diniy, siyosiy va axloqiy g‘oyalarni shakllantirish vositasi sifatida xizmat qilgan. Shuningdek, d</w:t>
      </w:r>
      <w:r w:rsidRPr="00BF63C7">
        <w:rPr>
          <w:rFonts w:ascii="Times New Roman" w:eastAsia="Times New Roman" w:hAnsi="Times New Roman" w:cs="Times New Roman"/>
          <w:sz w:val="28"/>
          <w:szCs w:val="28"/>
          <w:lang w:val="en-US" w:eastAsia="ru-RU"/>
        </w:rPr>
        <w:t xml:space="preserve">astlabki ijtimoiy formatsiyalarda ta'lim va tarbiya asosan davlat va diniy rasm-rusumlarni mustahkamlash maqsadida qo‘llanilgan. </w:t>
      </w:r>
      <w:r w:rsidRPr="00BF63C7">
        <w:rPr>
          <w:rFonts w:ascii="Times New Roman" w:hAnsi="Times New Roman" w:cs="Times New Roman"/>
          <w:sz w:val="28"/>
          <w:szCs w:val="28"/>
          <w:lang w:val="en-US"/>
        </w:rPr>
        <w:t>Bu davrda ta'limning asosiy maqsadi davlatni boshqarish, jamiyatda barqarorlikni saqlash va axloqiy qadriyatlarni mustahkamlash edi.</w:t>
      </w:r>
      <w:r w:rsidRPr="00BF63C7">
        <w:rPr>
          <w:rFonts w:ascii="Times New Roman" w:eastAsia="Times New Roman" w:hAnsi="Times New Roman" w:cs="Times New Roman"/>
          <w:sz w:val="28"/>
          <w:szCs w:val="28"/>
          <w:lang w:val="en-US" w:eastAsia="ru-RU"/>
        </w:rPr>
        <w:t xml:space="preserve"> </w:t>
      </w:r>
    </w:p>
    <w:p w:rsidR="00BF63C7" w:rsidRPr="00BF63C7" w:rsidRDefault="00BF63C7" w:rsidP="00BF63C7">
      <w:pPr>
        <w:pStyle w:val="a3"/>
        <w:spacing w:before="0" w:beforeAutospacing="0" w:after="0" w:afterAutospacing="0" w:line="360" w:lineRule="auto"/>
        <w:ind w:firstLine="567"/>
        <w:jc w:val="both"/>
        <w:rPr>
          <w:sz w:val="28"/>
          <w:szCs w:val="28"/>
          <w:lang w:val="en-US"/>
        </w:rPr>
      </w:pPr>
      <w:r w:rsidRPr="00BF63C7">
        <w:rPr>
          <w:bCs/>
          <w:sz w:val="28"/>
          <w:szCs w:val="28"/>
          <w:lang w:val="en-US"/>
        </w:rPr>
        <w:t>Dastlabki ijtimoiy-iqtisodiy formatsiyalarda</w:t>
      </w:r>
      <w:r w:rsidRPr="00BF63C7">
        <w:rPr>
          <w:sz w:val="28"/>
          <w:szCs w:val="28"/>
          <w:lang w:val="en-US"/>
        </w:rPr>
        <w:t xml:space="preserve"> ta'lim tizimi asosan diniy maktablar va davlat tomonidan nazorat qilinadigan o‘quv markazlari orqali amalga oshirilgan. Bu maktablarda bolalarga yozuv, hisob-kitob, astronomiya, qonunchilik va harbiy bilimlar o‘rgatilgan. Ta'lim tizimi oddiy xalqning ehtiyojlaridan ko‘ra davlat va ruhoniylar ehtiyojlariga mos ravishda tashkil etilgan bo‘lib, maqsadi davlatni boshqaruvchi kadrlarni yetishtirish edi. Xususan, qadimgi Sharq madaniyatlarida ta'lim va tarbiya davlat boshqaruvi va diniy marosimlarni amalga oshirish uchun zarur bo‘lgan bilimlarni o‘rgatish maqsadida tashkil etilgan. Misol uchun, qadimgi Misr va Mesopotamiyada diniy rasm-rusumlar, huquqiy bilimlar va yozuv san’ati o‘rgatilgan. Ta'lim jarayonining asosiy mavzusi yozuv san’ati, matematika, astronomiya va muhandislik edi. Mesopotamiyada esa Hammurapi qonunlari asosida huquqiy bilimlar, klinopisman yozuv va davlat boshqaruvi uchun zarur fanlar o‘rgatilgan, bu esa ta'limning qanchalik amaliy ahamiyatga ega bo‘lganini ko‘rsatadi. Ta'lim asosan ruhoniylar, zodagonlar va davlat amaldorlariga mo‘ljallangan bo‘lib, oddiy xalq orasida bu jarayon keng tarqalmagan edi. </w:t>
      </w:r>
    </w:p>
    <w:p w:rsidR="00BF63C7" w:rsidRPr="00BF63C7" w:rsidRDefault="00BF63C7" w:rsidP="00BF63C7">
      <w:pPr>
        <w:pStyle w:val="a3"/>
        <w:spacing w:before="0" w:beforeAutospacing="0" w:after="0" w:afterAutospacing="0" w:line="360" w:lineRule="auto"/>
        <w:ind w:firstLine="567"/>
        <w:jc w:val="both"/>
        <w:rPr>
          <w:sz w:val="28"/>
          <w:szCs w:val="28"/>
          <w:lang w:val="en-US"/>
        </w:rPr>
      </w:pPr>
      <w:r w:rsidRPr="00BF63C7">
        <w:rPr>
          <w:sz w:val="28"/>
          <w:szCs w:val="28"/>
          <w:lang w:val="en-US"/>
        </w:rPr>
        <w:t>Shuningdek, qadimgi Xitoy va Hindistonda ham ta'lim diniy va ijtimoiy tartiblarni saqlab qolish vositasi sifatida qabul qilingan. Xitoyda Konfutsiy ta'limoti asosida jamiyatni boshqarish va axloqiy qadriyatlarni shakllantirishga katta e’tibor qaratilgan. Hindistonda esa Vedalar va diniy yozuvlar asosida ta'lim jarayonlari olib borilgan.</w:t>
      </w:r>
    </w:p>
    <w:p w:rsidR="00BF63C7" w:rsidRPr="00BF63C7" w:rsidRDefault="00BF63C7" w:rsidP="00BF63C7">
      <w:pPr>
        <w:pStyle w:val="a3"/>
        <w:spacing w:before="0" w:beforeAutospacing="0" w:after="0" w:afterAutospacing="0" w:line="360" w:lineRule="auto"/>
        <w:ind w:firstLine="567"/>
        <w:jc w:val="both"/>
        <w:rPr>
          <w:sz w:val="28"/>
          <w:szCs w:val="28"/>
          <w:lang w:val="en-US"/>
        </w:rPr>
      </w:pPr>
      <w:r w:rsidRPr="00BF63C7">
        <w:rPr>
          <w:b/>
          <w:bCs/>
          <w:color w:val="202122"/>
          <w:sz w:val="28"/>
          <w:szCs w:val="28"/>
          <w:shd w:val="clear" w:color="auto" w:fill="FFFFFF"/>
          <w:lang w:val="en-US"/>
        </w:rPr>
        <w:t>Vedalar</w:t>
      </w:r>
      <w:r w:rsidRPr="00BF63C7">
        <w:rPr>
          <w:color w:val="202122"/>
          <w:sz w:val="28"/>
          <w:szCs w:val="28"/>
          <w:shd w:val="clear" w:color="auto" w:fill="FFFFFF"/>
          <w:lang w:val="en-US"/>
        </w:rPr>
        <w:t xml:space="preserve"> (sanskritcha veda - </w:t>
      </w:r>
      <w:r w:rsidRPr="00BF63C7">
        <w:rPr>
          <w:i/>
          <w:color w:val="202122"/>
          <w:sz w:val="28"/>
          <w:szCs w:val="28"/>
          <w:shd w:val="clear" w:color="auto" w:fill="FFFFFF"/>
          <w:lang w:val="en-US"/>
        </w:rPr>
        <w:t>bilim</w:t>
      </w:r>
      <w:r w:rsidRPr="00BF63C7">
        <w:rPr>
          <w:color w:val="202122"/>
          <w:sz w:val="28"/>
          <w:szCs w:val="28"/>
          <w:shd w:val="clear" w:color="auto" w:fill="FFFFFF"/>
          <w:lang w:val="en-US"/>
        </w:rPr>
        <w:t>)— </w:t>
      </w:r>
      <w:hyperlink r:id="rId20" w:tooltip="Hindiston" w:history="1">
        <w:r w:rsidRPr="00BF63C7">
          <w:rPr>
            <w:rStyle w:val="a7"/>
            <w:sz w:val="28"/>
            <w:szCs w:val="28"/>
            <w:shd w:val="clear" w:color="auto" w:fill="FFFFFF"/>
            <w:lang w:val="en-US"/>
          </w:rPr>
          <w:t>Hindiston</w:t>
        </w:r>
      </w:hyperlink>
      <w:r w:rsidRPr="00BF63C7">
        <w:rPr>
          <w:color w:val="202122"/>
          <w:sz w:val="28"/>
          <w:szCs w:val="28"/>
          <w:shd w:val="clear" w:color="auto" w:fill="FFFFFF"/>
          <w:lang w:val="en-US"/>
        </w:rPr>
        <w:t> yozma adabiyotining qadimiy yodgorligi. Millloddan avvalgi 2-ming yillikning oxiri — 1-ming yillikning boshida yaratilib, Veda toʻplamlari deb nomlanadi. Bu madaniy yodgorlikdan bizgacha 4 ta qism (samhita): “Rigveda” (</w:t>
      </w:r>
      <w:r w:rsidRPr="00BF63C7">
        <w:rPr>
          <w:i/>
          <w:color w:val="202122"/>
          <w:sz w:val="28"/>
          <w:szCs w:val="28"/>
          <w:shd w:val="clear" w:color="auto" w:fill="FFFFFF"/>
          <w:lang w:val="en-US"/>
        </w:rPr>
        <w:t>qasida, madhiya, duolar toʻplami</w:t>
      </w:r>
      <w:r w:rsidRPr="00BF63C7">
        <w:rPr>
          <w:color w:val="202122"/>
          <w:sz w:val="28"/>
          <w:szCs w:val="28"/>
          <w:shd w:val="clear" w:color="auto" w:fill="FFFFFF"/>
          <w:lang w:val="en-US"/>
        </w:rPr>
        <w:t>), “Samaveda” (</w:t>
      </w:r>
      <w:r w:rsidRPr="00BF63C7">
        <w:rPr>
          <w:i/>
          <w:color w:val="202122"/>
          <w:sz w:val="28"/>
          <w:szCs w:val="28"/>
          <w:shd w:val="clear" w:color="auto" w:fill="FFFFFF"/>
          <w:lang w:val="en-US"/>
        </w:rPr>
        <w:t>qoʻshiqlar toʻplami</w:t>
      </w:r>
      <w:r w:rsidRPr="00BF63C7">
        <w:rPr>
          <w:color w:val="202122"/>
          <w:sz w:val="28"/>
          <w:szCs w:val="28"/>
          <w:shd w:val="clear" w:color="auto" w:fill="FFFFFF"/>
          <w:lang w:val="en-US"/>
        </w:rPr>
        <w:t>), “Ayurveda yoki Yajurveda” (</w:t>
      </w:r>
      <w:r w:rsidRPr="00BF63C7">
        <w:rPr>
          <w:i/>
          <w:color w:val="202122"/>
          <w:sz w:val="28"/>
          <w:szCs w:val="28"/>
          <w:shd w:val="clear" w:color="auto" w:fill="FFFFFF"/>
          <w:lang w:val="en-US"/>
        </w:rPr>
        <w:t>qurbonlik qilish yoʻllari</w:t>
      </w:r>
      <w:r w:rsidRPr="00BF63C7">
        <w:rPr>
          <w:color w:val="202122"/>
          <w:sz w:val="28"/>
          <w:szCs w:val="28"/>
          <w:shd w:val="clear" w:color="auto" w:fill="FFFFFF"/>
          <w:lang w:val="en-US"/>
        </w:rPr>
        <w:t>), “Atharvaveda” (</w:t>
      </w:r>
      <w:r w:rsidRPr="00BF63C7">
        <w:rPr>
          <w:i/>
          <w:color w:val="202122"/>
          <w:sz w:val="28"/>
          <w:szCs w:val="28"/>
          <w:shd w:val="clear" w:color="auto" w:fill="FFFFFF"/>
          <w:lang w:val="en-US"/>
        </w:rPr>
        <w:t>sehrli duolar toʻplami</w:t>
      </w:r>
      <w:r w:rsidRPr="00BF63C7">
        <w:rPr>
          <w:color w:val="202122"/>
          <w:sz w:val="28"/>
          <w:szCs w:val="28"/>
          <w:shd w:val="clear" w:color="auto" w:fill="FFFFFF"/>
          <w:lang w:val="en-US"/>
        </w:rPr>
        <w:t>) yetib kelgan. Veda adabiyoti bir necha ming yillar davomida shakllanib, qadimgi hindlar tarixidagi turli jamiyatning diniy-falsafiy, estetik taraqqiyot darajalarini ifodalaydi. Vedala ichida eng qadimiysi “Rigveda” hisoblanadi. U 10 kitob (mandala) dan iborat. Bunda tabiatdagi narsa va hodisalar (osmon oʻzgarishi, quyosh, yulduzlar, momaqaldiroq, shamol, yomgʻir, </w:t>
      </w:r>
      <w:hyperlink r:id="rId21" w:tooltip="Togʻlar" w:history="1">
        <w:r w:rsidRPr="00BF63C7">
          <w:rPr>
            <w:rStyle w:val="a7"/>
            <w:sz w:val="28"/>
            <w:szCs w:val="28"/>
            <w:shd w:val="clear" w:color="auto" w:fill="FFFFFF"/>
            <w:lang w:val="en-US"/>
          </w:rPr>
          <w:t>togʻlar</w:t>
        </w:r>
      </w:hyperlink>
      <w:r w:rsidRPr="00BF63C7">
        <w:rPr>
          <w:color w:val="202122"/>
          <w:sz w:val="28"/>
          <w:szCs w:val="28"/>
          <w:shd w:val="clear" w:color="auto" w:fill="FFFFFF"/>
          <w:lang w:val="en-US"/>
        </w:rPr>
        <w:t xml:space="preserve">, daryolar) ilohiy kuchlar sifatida gavdalantirilib, ular sharafiga qoʻshiqlar, madhiyalar toʻqilgan, ularga qurbonliklar keltirilgan. Insoniyat hayoti, uning baxt-saodati ana shu kuchlarga bogʻliq holda tasavvur qilingan, “Rigveda”ga koʻra, </w:t>
      </w:r>
      <w:r w:rsidRPr="00BF63C7">
        <w:rPr>
          <w:b/>
          <w:i/>
          <w:color w:val="202122"/>
          <w:sz w:val="28"/>
          <w:szCs w:val="28"/>
          <w:shd w:val="clear" w:color="auto" w:fill="FFFFFF"/>
          <w:lang w:val="en-US"/>
        </w:rPr>
        <w:t>Indra</w:t>
      </w:r>
      <w:r w:rsidRPr="00BF63C7">
        <w:rPr>
          <w:color w:val="202122"/>
          <w:sz w:val="28"/>
          <w:szCs w:val="28"/>
          <w:shd w:val="clear" w:color="auto" w:fill="FFFFFF"/>
          <w:lang w:val="en-US"/>
        </w:rPr>
        <w:t xml:space="preserve"> - momaqaldiroq ilohi, </w:t>
      </w:r>
      <w:r w:rsidRPr="00BF63C7">
        <w:rPr>
          <w:b/>
          <w:i/>
          <w:color w:val="202122"/>
          <w:sz w:val="28"/>
          <w:szCs w:val="28"/>
          <w:shd w:val="clear" w:color="auto" w:fill="FFFFFF"/>
          <w:lang w:val="en-US"/>
        </w:rPr>
        <w:t>Mitra </w:t>
      </w:r>
      <w:r w:rsidRPr="00BF63C7">
        <w:rPr>
          <w:color w:val="202122"/>
          <w:sz w:val="28"/>
          <w:szCs w:val="28"/>
          <w:shd w:val="clear" w:color="auto" w:fill="FFFFFF"/>
          <w:lang w:val="en-US"/>
        </w:rPr>
        <w:t xml:space="preserve">- Quyosh tangrisi, </w:t>
      </w:r>
      <w:r w:rsidRPr="00BF63C7">
        <w:rPr>
          <w:b/>
          <w:i/>
          <w:color w:val="202122"/>
          <w:sz w:val="28"/>
          <w:szCs w:val="28"/>
          <w:shd w:val="clear" w:color="auto" w:fill="FFFFFF"/>
          <w:lang w:val="en-US"/>
        </w:rPr>
        <w:t>Varuna</w:t>
      </w:r>
      <w:r w:rsidRPr="00BF63C7">
        <w:rPr>
          <w:color w:val="202122"/>
          <w:sz w:val="28"/>
          <w:szCs w:val="28"/>
          <w:shd w:val="clear" w:color="auto" w:fill="FFFFFF"/>
          <w:lang w:val="en-US"/>
        </w:rPr>
        <w:t xml:space="preserve"> - Osmon maʼbudi, </w:t>
      </w:r>
      <w:r w:rsidRPr="00BF63C7">
        <w:rPr>
          <w:b/>
          <w:i/>
          <w:color w:val="202122"/>
          <w:sz w:val="28"/>
          <w:szCs w:val="28"/>
          <w:shd w:val="clear" w:color="auto" w:fill="FFFFFF"/>
          <w:lang w:val="en-US"/>
        </w:rPr>
        <w:t>Agni</w:t>
      </w:r>
      <w:r w:rsidRPr="00BF63C7">
        <w:rPr>
          <w:color w:val="202122"/>
          <w:sz w:val="28"/>
          <w:szCs w:val="28"/>
          <w:shd w:val="clear" w:color="auto" w:fill="FFFFFF"/>
          <w:lang w:val="en-US"/>
        </w:rPr>
        <w:t xml:space="preserve"> - Olov maʼbudi, </w:t>
      </w:r>
      <w:r w:rsidRPr="00BF63C7">
        <w:rPr>
          <w:b/>
          <w:i/>
          <w:color w:val="202122"/>
          <w:sz w:val="28"/>
          <w:szCs w:val="28"/>
          <w:shd w:val="clear" w:color="auto" w:fill="FFFFFF"/>
          <w:lang w:val="en-US"/>
        </w:rPr>
        <w:t>Yama</w:t>
      </w:r>
      <w:r w:rsidRPr="00BF63C7">
        <w:rPr>
          <w:color w:val="202122"/>
          <w:sz w:val="28"/>
          <w:szCs w:val="28"/>
          <w:shd w:val="clear" w:color="auto" w:fill="FFFFFF"/>
          <w:lang w:val="en-US"/>
        </w:rPr>
        <w:t xml:space="preserve"> - ajal, oʻlim keltiruvchi, </w:t>
      </w:r>
      <w:r w:rsidRPr="00BF63C7">
        <w:rPr>
          <w:b/>
          <w:i/>
          <w:color w:val="202122"/>
          <w:sz w:val="28"/>
          <w:szCs w:val="28"/>
          <w:shd w:val="clear" w:color="auto" w:fill="FFFFFF"/>
          <w:lang w:val="en-US"/>
        </w:rPr>
        <w:t>Sama</w:t>
      </w:r>
      <w:r w:rsidRPr="00BF63C7">
        <w:rPr>
          <w:color w:val="202122"/>
          <w:sz w:val="28"/>
          <w:szCs w:val="28"/>
          <w:shd w:val="clear" w:color="auto" w:fill="FFFFFF"/>
          <w:lang w:val="en-US"/>
        </w:rPr>
        <w:t xml:space="preserve"> - Oy maʼbudasi, </w:t>
      </w:r>
      <w:r w:rsidRPr="00BF63C7">
        <w:rPr>
          <w:b/>
          <w:i/>
          <w:color w:val="202122"/>
          <w:sz w:val="28"/>
          <w:szCs w:val="28"/>
          <w:shd w:val="clear" w:color="auto" w:fill="FFFFFF"/>
          <w:lang w:val="en-US"/>
        </w:rPr>
        <w:t>Rita</w:t>
      </w:r>
      <w:r w:rsidRPr="00BF63C7">
        <w:rPr>
          <w:color w:val="202122"/>
          <w:sz w:val="28"/>
          <w:szCs w:val="28"/>
          <w:shd w:val="clear" w:color="auto" w:fill="FFFFFF"/>
          <w:lang w:val="en-US"/>
        </w:rPr>
        <w:t> - Koinot tartibini anglatadi. “Rigveda” qoʻshiqlarini toʻplovchilar rishi (ilohiy qoʻshiqlarni toʻquvchi donishmand)lar deb atalgan. Abu Rayhon Beruniy “Hindiston” asarida yozishicha</w:t>
      </w:r>
      <w:r w:rsidRPr="00BF63C7">
        <w:rPr>
          <w:i/>
          <w:color w:val="202122"/>
          <w:sz w:val="28"/>
          <w:szCs w:val="28"/>
          <w:shd w:val="clear" w:color="auto" w:fill="FFFFFF"/>
          <w:lang w:val="en-US"/>
        </w:rPr>
        <w:t>, inson boʻla turib, ilmlari sababli farishtalardan afzal va ortiq boʻlgan hikmatshunoslar rishilar</w:t>
      </w:r>
      <w:r w:rsidRPr="00BF63C7">
        <w:rPr>
          <w:color w:val="202122"/>
          <w:sz w:val="28"/>
          <w:szCs w:val="28"/>
          <w:shd w:val="clear" w:color="auto" w:fill="FFFFFF"/>
          <w:lang w:val="en-US"/>
        </w:rPr>
        <w:t>, deb atalganlar.</w:t>
      </w:r>
      <w:r w:rsidRPr="00BF63C7">
        <w:rPr>
          <w:rStyle w:val="aa"/>
          <w:color w:val="202122"/>
          <w:sz w:val="28"/>
          <w:szCs w:val="28"/>
          <w:shd w:val="clear" w:color="auto" w:fill="FFFFFF"/>
          <w:lang w:val="en-US"/>
        </w:rPr>
        <w:footnoteReference w:id="1"/>
      </w:r>
      <w:r w:rsidRPr="00BF63C7">
        <w:rPr>
          <w:color w:val="202122"/>
          <w:sz w:val="28"/>
          <w:szCs w:val="28"/>
          <w:shd w:val="clear" w:color="auto" w:fill="FFFFFF"/>
          <w:lang w:val="en-US"/>
        </w:rPr>
        <w:t> </w:t>
      </w:r>
      <w:r w:rsidRPr="00BF63C7">
        <w:rPr>
          <w:sz w:val="28"/>
          <w:szCs w:val="28"/>
          <w:lang w:val="en-US"/>
        </w:rPr>
        <w:t>Hindistonda Vedalar asosida diniy bilimlar va axloqiy qadriyatlarni o‘rgatish katta ahamiyat kasb etgan. Ushbu davrda brahmanlar maktablarida yoshlar diniy marosimlar va ijtimoiy vazifalar bilan tanishtirilgan.</w:t>
      </w:r>
    </w:p>
    <w:p w:rsidR="00BF63C7" w:rsidRPr="00BF63C7" w:rsidRDefault="00BF63C7" w:rsidP="00BF63C7">
      <w:pPr>
        <w:pStyle w:val="a3"/>
        <w:spacing w:before="0" w:beforeAutospacing="0" w:after="0" w:afterAutospacing="0" w:line="360" w:lineRule="auto"/>
        <w:ind w:firstLine="567"/>
        <w:jc w:val="both"/>
        <w:rPr>
          <w:sz w:val="28"/>
          <w:szCs w:val="28"/>
          <w:lang w:val="en-US"/>
        </w:rPr>
      </w:pPr>
      <w:r w:rsidRPr="00BF63C7">
        <w:rPr>
          <w:sz w:val="28"/>
          <w:szCs w:val="28"/>
          <w:lang w:val="en-US"/>
        </w:rPr>
        <w:t>Dastlabki ijtimoiy-iqtisodiy formatsiyalarning ta'lim va tarbiya tizimlari madaniy yodgorliklar orqali saqlanib qolgan. Bu yodgorliklar ta'lim tizimining qanday rivojlanganini va uning ma'naviy ahamiyatini ko‘rsatadi. Qadimgi yodgorliklar orasida ibodatxonalar, maktablar, yozuvlar va qonunlar muhim rol o‘ynaydi.</w:t>
      </w:r>
    </w:p>
    <w:p w:rsidR="00BF63C7" w:rsidRPr="00BF63C7" w:rsidRDefault="00BF63C7" w:rsidP="00BF63C7">
      <w:pPr>
        <w:pStyle w:val="a3"/>
        <w:spacing w:before="0" w:beforeAutospacing="0" w:after="0" w:afterAutospacing="0" w:line="360" w:lineRule="auto"/>
        <w:ind w:firstLine="567"/>
        <w:jc w:val="both"/>
        <w:rPr>
          <w:sz w:val="28"/>
          <w:szCs w:val="28"/>
          <w:lang w:val="en-US"/>
        </w:rPr>
      </w:pPr>
      <w:r w:rsidRPr="00BF63C7">
        <w:rPr>
          <w:rStyle w:val="a4"/>
          <w:i/>
          <w:sz w:val="28"/>
          <w:szCs w:val="28"/>
          <w:lang w:val="en-US"/>
        </w:rPr>
        <w:t>Misrdagi piramidalar</w:t>
      </w:r>
      <w:r w:rsidRPr="00BF63C7">
        <w:rPr>
          <w:sz w:val="28"/>
          <w:szCs w:val="28"/>
          <w:lang w:val="en-US"/>
        </w:rPr>
        <w:t xml:space="preserve"> va ibodatxonalar faqatgina me’moriy yodgorliklar emas, balki ta'lim tizimining yuksak darajasini ham ko‘rsatadi. Bu yodgorliklarni yaratish uchun ruhoniylar va zodagonlar matematika, astronomiya va me’morchilikni mukammal bilishgan. Bu bilimlar avlodlarga o‘qitish orqali yetkazilgan va ta'lim jarayonining amaliy natijalari sifatida namoyon bo‘lgan.</w:t>
      </w:r>
    </w:p>
    <w:p w:rsidR="00BF63C7" w:rsidRPr="00BF63C7" w:rsidRDefault="00BF63C7" w:rsidP="00BF63C7">
      <w:pPr>
        <w:pStyle w:val="a3"/>
        <w:spacing w:before="0" w:beforeAutospacing="0" w:after="0" w:afterAutospacing="0" w:line="360" w:lineRule="auto"/>
        <w:ind w:firstLine="567"/>
        <w:jc w:val="both"/>
        <w:rPr>
          <w:sz w:val="28"/>
          <w:szCs w:val="28"/>
          <w:lang w:val="en-US"/>
        </w:rPr>
      </w:pPr>
      <w:r w:rsidRPr="00BF63C7">
        <w:rPr>
          <w:rStyle w:val="a4"/>
          <w:i/>
          <w:sz w:val="28"/>
          <w:szCs w:val="28"/>
          <w:lang w:val="en-US"/>
        </w:rPr>
        <w:t>Mesopotamiya yodgorliklari</w:t>
      </w:r>
      <w:r w:rsidRPr="00BF63C7">
        <w:rPr>
          <w:sz w:val="28"/>
          <w:szCs w:val="28"/>
          <w:lang w:val="en-US"/>
        </w:rPr>
        <w:t xml:space="preserve"> orasida Hammurapi qonunlari va klinopisman yozuvlari muhim ahamiyatga ega. Ushbu qonunlar va yozuvlar orqali jamiyat hayotining turli jihatlari, xususan, davlat boshqaruvi va ijtimoiy tartib haqida ma'lumotlar berilgan. Bu yozuvlar nafaqat davlat boshqaruvining amaliy jihatlari, balki o‘quvchilarga bilim berish uchun ishlatilgan o‘quv qo‘llanmalari sifatida ham xizmat qilgan.</w:t>
      </w:r>
    </w:p>
    <w:p w:rsidR="00BF63C7" w:rsidRPr="00BF63C7" w:rsidRDefault="00BF63C7" w:rsidP="00BF63C7">
      <w:pPr>
        <w:pStyle w:val="a3"/>
        <w:spacing w:before="0" w:beforeAutospacing="0" w:after="0" w:afterAutospacing="0" w:line="360" w:lineRule="auto"/>
        <w:ind w:firstLine="567"/>
        <w:jc w:val="both"/>
        <w:rPr>
          <w:sz w:val="28"/>
          <w:szCs w:val="28"/>
          <w:lang w:val="en-US"/>
        </w:rPr>
      </w:pPr>
      <w:r w:rsidRPr="00BF63C7">
        <w:rPr>
          <w:rStyle w:val="a4"/>
          <w:i/>
          <w:sz w:val="28"/>
          <w:szCs w:val="28"/>
          <w:lang w:val="en-US"/>
        </w:rPr>
        <w:t>Xitoydagi Konfutsiy ibodatxonalari</w:t>
      </w:r>
      <w:r w:rsidRPr="00BF63C7">
        <w:rPr>
          <w:sz w:val="28"/>
          <w:szCs w:val="28"/>
          <w:lang w:val="en-US"/>
        </w:rPr>
        <w:t xml:space="preserve"> va ta'lim maskanlari Xitoy madaniyatida axloqiy tarbiya va ijtimoiy tartibni saqlash uchun qanchalik katta e’tibor berilganini ko‘rsatadi. Bu yodgorliklar orqali Konfutsiy ta'limotining jamiyat hayotida naqadar chuqur ildiz otgani va axloqiy qadriyatlarning asosiy o‘rinni egallagani namoyon bo‘ladi.</w:t>
      </w:r>
    </w:p>
    <w:p w:rsidR="00BF63C7" w:rsidRPr="00BF63C7" w:rsidRDefault="00BF63C7" w:rsidP="00BF63C7">
      <w:pPr>
        <w:pStyle w:val="a3"/>
        <w:spacing w:before="0" w:beforeAutospacing="0" w:after="0" w:afterAutospacing="0" w:line="360" w:lineRule="auto"/>
        <w:ind w:firstLine="567"/>
        <w:jc w:val="both"/>
        <w:rPr>
          <w:sz w:val="28"/>
          <w:szCs w:val="28"/>
          <w:lang w:val="en-US"/>
        </w:rPr>
      </w:pPr>
      <w:r w:rsidRPr="00BF63C7">
        <w:rPr>
          <w:rStyle w:val="a4"/>
          <w:i/>
          <w:sz w:val="28"/>
          <w:szCs w:val="28"/>
          <w:lang w:val="en-US"/>
        </w:rPr>
        <w:t>Hindistondagi Vedalar</w:t>
      </w:r>
      <w:r w:rsidRPr="00BF63C7">
        <w:rPr>
          <w:sz w:val="28"/>
          <w:szCs w:val="28"/>
          <w:lang w:val="en-US"/>
        </w:rPr>
        <w:t xml:space="preserve"> va boshqa diniy yozuvlar esa ta'lim va tarbiya jarayonlarining asosini tashkil etgan. Bu yozuvlar orqali diniy marosimlar va ijtimoiy tartib-qoidalar avlodlarga o‘rgatilgan va jamiyatda ma'naviy qadriyatlar mustahkamlangan.</w:t>
      </w:r>
    </w:p>
    <w:p w:rsidR="00BF63C7" w:rsidRPr="00BF63C7" w:rsidRDefault="00BF63C7" w:rsidP="00BF63C7">
      <w:pPr>
        <w:pStyle w:val="a3"/>
        <w:spacing w:before="0" w:beforeAutospacing="0" w:after="0" w:afterAutospacing="0" w:line="360" w:lineRule="auto"/>
        <w:ind w:firstLine="567"/>
        <w:jc w:val="both"/>
        <w:rPr>
          <w:sz w:val="28"/>
          <w:szCs w:val="28"/>
          <w:lang w:val="en-US"/>
        </w:rPr>
      </w:pPr>
      <w:r w:rsidRPr="00BF63C7">
        <w:rPr>
          <w:sz w:val="28"/>
          <w:szCs w:val="28"/>
          <w:lang w:val="en-US"/>
        </w:rPr>
        <w:t>Dastlabki ijtimoiy-iqtisodiy formatsiyalarning ta'lim va tarbiya tizimi ma’rifiy jihatdan muhim ahamiyatga ega. Bu davrda ta'lim orqali davlat tuzilishi va diniy e’tiqodlar saqlanib qolgan, axloqiy va madaniy qadriyatlar esa avlodlarga yetkazilgan. O‘sha davrning ta'lim va tarbiya tizimi bugungi kunda ham insoniyatning ilk rivojlanish bosqichlari va ijtimoiy tuzumlar haqida chuqur bilimlar olishga imkon beradi. Misrdagi piramidalar va ibodatxonalar, Mesopotamiyadagi qonunlar va yozuvlar, Xitoydagi Konfutsiy ta'limoti va Hindistondagi Vedalar – bularning barchasi o‘z zamonida insoniyatning madaniy merosi sifatida xizmat qilgan. Ular orqali ta'limning nafaqat davlat boshqaruvi va ijtimoiy tartib uchun, balki madaniy-ma’naviy qadriyatlarni mustahkamlash uchun ham qanday muhim o‘rin tutganini ko‘ramiz.</w:t>
      </w:r>
    </w:p>
    <w:p w:rsidR="00BF63C7" w:rsidRPr="00BF63C7" w:rsidRDefault="00BF63C7" w:rsidP="00BF63C7">
      <w:pPr>
        <w:spacing w:after="0" w:line="360" w:lineRule="auto"/>
        <w:ind w:firstLine="567"/>
        <w:jc w:val="both"/>
        <w:rPr>
          <w:rFonts w:ascii="Times New Roman" w:eastAsia="Times New Roman" w:hAnsi="Times New Roman" w:cs="Times New Roman"/>
          <w:sz w:val="28"/>
          <w:szCs w:val="28"/>
          <w:lang w:val="en-US" w:eastAsia="ru-RU"/>
        </w:rPr>
      </w:pPr>
      <w:r w:rsidRPr="00BF63C7">
        <w:rPr>
          <w:rFonts w:ascii="Times New Roman" w:eastAsia="Times New Roman" w:hAnsi="Times New Roman" w:cs="Times New Roman"/>
          <w:b/>
          <w:bCs/>
          <w:sz w:val="28"/>
          <w:szCs w:val="28"/>
          <w:lang w:val="en-US" w:eastAsia="ru-RU"/>
        </w:rPr>
        <w:t>Yunoniston</w:t>
      </w:r>
      <w:r w:rsidRPr="00BF63C7">
        <w:rPr>
          <w:rFonts w:ascii="Times New Roman" w:eastAsia="Times New Roman" w:hAnsi="Times New Roman" w:cs="Times New Roman"/>
          <w:sz w:val="28"/>
          <w:szCs w:val="28"/>
          <w:lang w:val="en-US" w:eastAsia="ru-RU"/>
        </w:rPr>
        <w:t xml:space="preserve"> va </w:t>
      </w:r>
      <w:r w:rsidRPr="00BF63C7">
        <w:rPr>
          <w:rFonts w:ascii="Times New Roman" w:eastAsia="Times New Roman" w:hAnsi="Times New Roman" w:cs="Times New Roman"/>
          <w:b/>
          <w:bCs/>
          <w:sz w:val="28"/>
          <w:szCs w:val="28"/>
          <w:lang w:val="en-US" w:eastAsia="ru-RU"/>
        </w:rPr>
        <w:t>Rim</w:t>
      </w:r>
      <w:r w:rsidRPr="00BF63C7">
        <w:rPr>
          <w:rFonts w:ascii="Times New Roman" w:eastAsia="Times New Roman" w:hAnsi="Times New Roman" w:cs="Times New Roman"/>
          <w:sz w:val="28"/>
          <w:szCs w:val="28"/>
          <w:lang w:val="en-US" w:eastAsia="ru-RU"/>
        </w:rPr>
        <w:t>dagi pedagogik fikrlar esa nafaqat davlat xizmatiga kadrlar yetishtirishga qaratilgan, balki axloqiy va intellektual jihatdan yetuk shaxslarni shakllantirishga ham xizmat qilgan. Bu davrda o‘qitishning maqsadi davlatga xizmat qiluvchi ideal fuqaroni tarbiyalash bo‘lsa, keyinchalik falsafiy bilimlar jamiyat hayotining muhim qismiga aylangan.</w:t>
      </w:r>
    </w:p>
    <w:p w:rsidR="00BF63C7" w:rsidRPr="00BF63C7" w:rsidRDefault="00BF63C7" w:rsidP="00BF63C7">
      <w:pPr>
        <w:spacing w:after="0" w:line="360" w:lineRule="auto"/>
        <w:ind w:firstLine="567"/>
        <w:jc w:val="both"/>
        <w:outlineLvl w:val="2"/>
        <w:rPr>
          <w:rFonts w:ascii="Times New Roman" w:eastAsia="Times New Roman" w:hAnsi="Times New Roman" w:cs="Times New Roman"/>
          <w:b/>
          <w:bCs/>
          <w:sz w:val="28"/>
          <w:szCs w:val="28"/>
          <w:lang w:val="en-US" w:eastAsia="ru-RU"/>
        </w:rPr>
      </w:pPr>
    </w:p>
    <w:p w:rsidR="00BF63C7" w:rsidRPr="00BF63C7" w:rsidRDefault="00BF63C7" w:rsidP="00BF63C7">
      <w:pPr>
        <w:spacing w:after="0" w:line="360" w:lineRule="auto"/>
        <w:ind w:firstLine="567"/>
        <w:jc w:val="center"/>
        <w:outlineLvl w:val="2"/>
        <w:rPr>
          <w:rFonts w:ascii="Times New Roman" w:eastAsia="Times New Roman" w:hAnsi="Times New Roman" w:cs="Times New Roman"/>
          <w:b/>
          <w:bCs/>
          <w:sz w:val="28"/>
          <w:szCs w:val="28"/>
          <w:lang w:val="en-US" w:eastAsia="ru-RU"/>
        </w:rPr>
      </w:pPr>
      <w:r w:rsidRPr="00BF63C7">
        <w:rPr>
          <w:rFonts w:ascii="Times New Roman" w:eastAsia="Times New Roman" w:hAnsi="Times New Roman" w:cs="Times New Roman"/>
          <w:b/>
          <w:bCs/>
          <w:sz w:val="28"/>
          <w:szCs w:val="28"/>
          <w:lang w:val="en-US" w:eastAsia="ru-RU"/>
        </w:rPr>
        <w:t>Xulosa</w:t>
      </w:r>
    </w:p>
    <w:p w:rsidR="00BF63C7" w:rsidRPr="00BF63C7" w:rsidRDefault="00BF63C7" w:rsidP="00BF63C7">
      <w:pPr>
        <w:spacing w:after="0" w:line="360" w:lineRule="auto"/>
        <w:ind w:firstLine="567"/>
        <w:jc w:val="both"/>
        <w:rPr>
          <w:rFonts w:ascii="Times New Roman" w:hAnsi="Times New Roman" w:cs="Times New Roman"/>
          <w:sz w:val="28"/>
          <w:szCs w:val="28"/>
          <w:lang w:val="en-US"/>
        </w:rPr>
      </w:pPr>
      <w:r w:rsidRPr="00BF63C7">
        <w:rPr>
          <w:rFonts w:ascii="Times New Roman" w:eastAsia="Times New Roman" w:hAnsi="Times New Roman" w:cs="Times New Roman"/>
          <w:sz w:val="28"/>
          <w:szCs w:val="28"/>
          <w:lang w:val="en-US" w:eastAsia="ru-RU"/>
        </w:rPr>
        <w:t xml:space="preserve">Antik davrdan VII asrgacha tarbiya va pedagogik fikrlar ijtimoiy-iqtisodiy sharoitlar, diniy e'tiqodlar va siyosiy tuzumlar bilan uzviy bog‘liq ravishda rivojlangan. Ushbu davrda ta'lim va tarbiya ijtimoiy tuzumni saqlab qolish, diniy va axloqiy qadriyatlarni yetkazish, shuningdek, intellektual va axloqiy jihatdan yetuk shaxslarni shakllantirish maqsadida amalga oshirilgan. </w:t>
      </w:r>
      <w:r w:rsidRPr="00BF63C7">
        <w:rPr>
          <w:rFonts w:ascii="Times New Roman" w:hAnsi="Times New Roman" w:cs="Times New Roman"/>
          <w:sz w:val="28"/>
          <w:szCs w:val="28"/>
          <w:lang w:val="en-US"/>
        </w:rPr>
        <w:t xml:space="preserve">Bu davrda ta'lim orqali davlat uchun zarur kadrlar tayyorlangan va diniy e’tiqodlar avlodlarga yetkazilgan. </w:t>
      </w:r>
      <w:r w:rsidRPr="00BF63C7">
        <w:rPr>
          <w:rFonts w:ascii="Times New Roman" w:eastAsia="Times New Roman" w:hAnsi="Times New Roman" w:cs="Times New Roman"/>
          <w:sz w:val="28"/>
          <w:szCs w:val="28"/>
          <w:lang w:val="en-US" w:eastAsia="ru-RU"/>
        </w:rPr>
        <w:t xml:space="preserve">Faylasuflar tomonidan ilgari surilgan pedagogik g‘oyalar nafaqat o‘sha davr jamiyatiga, balki keyingi asrlardagi ta'lim tizimiga ham katta ta'sir ko‘rsatgan. </w:t>
      </w:r>
      <w:r w:rsidRPr="00BF63C7">
        <w:rPr>
          <w:rFonts w:ascii="Times New Roman" w:hAnsi="Times New Roman" w:cs="Times New Roman"/>
          <w:sz w:val="28"/>
          <w:szCs w:val="28"/>
          <w:lang w:val="en-US"/>
        </w:rPr>
        <w:t>Qadimgi Sharq, Xitoy va Hindistonda ta'lim tizimi diniy va axloqiy qadriyatlarni shakllantirish vositasi sifatida katta ahamiyatga ega bo‘lib, bu jarayonlar yodgorliklar va yozuvlar orqali bizgacha yetib kelgan.</w:t>
      </w:r>
    </w:p>
    <w:p w:rsidR="00BF63C7" w:rsidRPr="00BF63C7" w:rsidRDefault="00BF63C7" w:rsidP="00BF63C7">
      <w:pPr>
        <w:spacing w:after="0" w:line="360" w:lineRule="auto"/>
        <w:ind w:firstLine="567"/>
        <w:jc w:val="both"/>
        <w:rPr>
          <w:rFonts w:ascii="Times New Roman" w:eastAsia="Times New Roman" w:hAnsi="Times New Roman" w:cs="Times New Roman"/>
          <w:sz w:val="28"/>
          <w:szCs w:val="28"/>
          <w:lang w:val="en-US" w:eastAsia="ru-RU"/>
        </w:rPr>
      </w:pPr>
    </w:p>
    <w:p w:rsidR="00BF63C7" w:rsidRPr="00BF63C7" w:rsidRDefault="00BF63C7" w:rsidP="00BF63C7">
      <w:pPr>
        <w:spacing w:after="0" w:line="360" w:lineRule="auto"/>
        <w:ind w:firstLine="567"/>
        <w:jc w:val="both"/>
        <w:rPr>
          <w:rFonts w:ascii="Times New Roman" w:eastAsia="Times New Roman" w:hAnsi="Times New Roman" w:cs="Times New Roman"/>
          <w:sz w:val="28"/>
          <w:szCs w:val="28"/>
          <w:lang w:val="en-US" w:eastAsia="ru-RU"/>
        </w:rPr>
      </w:pPr>
      <w:r w:rsidRPr="00BF63C7">
        <w:rPr>
          <w:rFonts w:ascii="Times New Roman" w:eastAsia="Times New Roman" w:hAnsi="Times New Roman" w:cs="Times New Roman"/>
          <w:sz w:val="28"/>
          <w:szCs w:val="28"/>
          <w:lang w:val="en-US" w:eastAsia="ru-RU"/>
        </w:rPr>
        <w:t>Foydalanilgan adabiyotlar ro’yxati:</w:t>
      </w:r>
    </w:p>
    <w:p w:rsidR="00BF63C7" w:rsidRPr="00BF63C7" w:rsidRDefault="00BF63C7" w:rsidP="00BF63C7">
      <w:pPr>
        <w:pStyle w:val="a3"/>
        <w:spacing w:before="0" w:beforeAutospacing="0" w:after="0" w:afterAutospacing="0" w:line="360" w:lineRule="auto"/>
        <w:ind w:firstLine="709"/>
        <w:jc w:val="center"/>
        <w:rPr>
          <w:sz w:val="28"/>
          <w:szCs w:val="28"/>
          <w:lang w:val="en-US"/>
        </w:rPr>
      </w:pPr>
      <w:r w:rsidRPr="00BF63C7">
        <w:rPr>
          <w:sz w:val="28"/>
          <w:szCs w:val="28"/>
          <w:lang w:val="en-US"/>
        </w:rPr>
        <w:t>Foydalanilgan adabiyotlar ro‘yxati:</w:t>
      </w:r>
    </w:p>
    <w:p w:rsidR="00BF63C7" w:rsidRPr="00BF63C7" w:rsidRDefault="00BF63C7" w:rsidP="00BF63C7">
      <w:pPr>
        <w:pStyle w:val="a3"/>
        <w:numPr>
          <w:ilvl w:val="0"/>
          <w:numId w:val="3"/>
        </w:numPr>
        <w:spacing w:before="0" w:beforeAutospacing="0" w:after="0" w:afterAutospacing="0"/>
        <w:ind w:left="567" w:hanging="567"/>
        <w:jc w:val="both"/>
        <w:rPr>
          <w:sz w:val="28"/>
          <w:szCs w:val="28"/>
          <w:lang w:val="en-US"/>
        </w:rPr>
      </w:pPr>
      <w:r w:rsidRPr="00BF63C7">
        <w:rPr>
          <w:color w:val="222222"/>
          <w:sz w:val="28"/>
          <w:szCs w:val="28"/>
          <w:shd w:val="clear" w:color="auto" w:fill="FFFFFF"/>
          <w:lang w:val="en-US"/>
        </w:rPr>
        <w:t>Otajonova, O. A., Islamova, F. S., Fayazova, F. S., &amp; Nematov, B. S. (2022). The Influence Of Parental Relationships On Adolescent Gender Identity. </w:t>
      </w:r>
      <w:r w:rsidRPr="00BF63C7">
        <w:rPr>
          <w:i/>
          <w:iCs/>
          <w:color w:val="222222"/>
          <w:sz w:val="28"/>
          <w:szCs w:val="28"/>
          <w:shd w:val="clear" w:color="auto" w:fill="FFFFFF"/>
          <w:lang w:val="en-US"/>
        </w:rPr>
        <w:t>Journal of Positive School Psychology</w:t>
      </w:r>
      <w:r w:rsidRPr="00BF63C7">
        <w:rPr>
          <w:color w:val="222222"/>
          <w:sz w:val="28"/>
          <w:szCs w:val="28"/>
          <w:shd w:val="clear" w:color="auto" w:fill="FFFFFF"/>
          <w:lang w:val="en-US"/>
        </w:rPr>
        <w:t>, </w:t>
      </w:r>
      <w:r w:rsidRPr="00BF63C7">
        <w:rPr>
          <w:i/>
          <w:iCs/>
          <w:color w:val="222222"/>
          <w:sz w:val="28"/>
          <w:szCs w:val="28"/>
          <w:shd w:val="clear" w:color="auto" w:fill="FFFFFF"/>
          <w:lang w:val="en-US"/>
        </w:rPr>
        <w:t>6</w:t>
      </w:r>
      <w:r w:rsidRPr="00BF63C7">
        <w:rPr>
          <w:color w:val="222222"/>
          <w:sz w:val="28"/>
          <w:szCs w:val="28"/>
          <w:shd w:val="clear" w:color="auto" w:fill="FFFFFF"/>
          <w:lang w:val="en-US"/>
        </w:rPr>
        <w:t>(10), 2393-2399.</w:t>
      </w:r>
    </w:p>
    <w:p w:rsidR="00BF63C7" w:rsidRPr="00BF63C7" w:rsidRDefault="00BF63C7" w:rsidP="00BF63C7">
      <w:pPr>
        <w:pStyle w:val="a3"/>
        <w:numPr>
          <w:ilvl w:val="0"/>
          <w:numId w:val="3"/>
        </w:numPr>
        <w:spacing w:before="0" w:beforeAutospacing="0" w:after="0" w:afterAutospacing="0"/>
        <w:ind w:left="567" w:hanging="567"/>
        <w:jc w:val="both"/>
        <w:rPr>
          <w:sz w:val="28"/>
          <w:szCs w:val="28"/>
          <w:lang w:val="en-US"/>
        </w:rPr>
      </w:pPr>
      <w:r w:rsidRPr="00BF63C7">
        <w:rPr>
          <w:color w:val="222222"/>
          <w:sz w:val="28"/>
          <w:szCs w:val="28"/>
          <w:shd w:val="clear" w:color="auto" w:fill="FFFFFF"/>
          <w:lang w:val="en-US"/>
        </w:rPr>
        <w:t xml:space="preserve">Islamova, F. (2024). </w:t>
      </w:r>
      <w:r w:rsidRPr="00BF63C7">
        <w:rPr>
          <w:color w:val="222222"/>
          <w:sz w:val="28"/>
          <w:szCs w:val="28"/>
          <w:shd w:val="clear" w:color="auto" w:fill="FFFFFF"/>
        </w:rPr>
        <w:t>ЯНГИЛАНАЁТГАН</w:t>
      </w:r>
      <w:r w:rsidRPr="00BF63C7">
        <w:rPr>
          <w:color w:val="222222"/>
          <w:sz w:val="28"/>
          <w:szCs w:val="28"/>
          <w:shd w:val="clear" w:color="auto" w:fill="FFFFFF"/>
          <w:lang w:val="en-US"/>
        </w:rPr>
        <w:t xml:space="preserve"> </w:t>
      </w:r>
      <w:r w:rsidRPr="00BF63C7">
        <w:rPr>
          <w:color w:val="222222"/>
          <w:sz w:val="28"/>
          <w:szCs w:val="28"/>
          <w:shd w:val="clear" w:color="auto" w:fill="FFFFFF"/>
        </w:rPr>
        <w:t>ЖАМИЯТДА</w:t>
      </w:r>
      <w:r w:rsidRPr="00BF63C7">
        <w:rPr>
          <w:color w:val="222222"/>
          <w:sz w:val="28"/>
          <w:szCs w:val="28"/>
          <w:shd w:val="clear" w:color="auto" w:fill="FFFFFF"/>
          <w:lang w:val="en-US"/>
        </w:rPr>
        <w:t xml:space="preserve"> </w:t>
      </w:r>
      <w:r w:rsidRPr="00BF63C7">
        <w:rPr>
          <w:color w:val="222222"/>
          <w:sz w:val="28"/>
          <w:szCs w:val="28"/>
          <w:shd w:val="clear" w:color="auto" w:fill="FFFFFF"/>
        </w:rPr>
        <w:t>ЎҒИЛ</w:t>
      </w:r>
      <w:r w:rsidRPr="00BF63C7">
        <w:rPr>
          <w:color w:val="222222"/>
          <w:sz w:val="28"/>
          <w:szCs w:val="28"/>
          <w:shd w:val="clear" w:color="auto" w:fill="FFFFFF"/>
          <w:lang w:val="en-US"/>
        </w:rPr>
        <w:t xml:space="preserve"> </w:t>
      </w:r>
      <w:r w:rsidRPr="00BF63C7">
        <w:rPr>
          <w:color w:val="222222"/>
          <w:sz w:val="28"/>
          <w:szCs w:val="28"/>
          <w:shd w:val="clear" w:color="auto" w:fill="FFFFFF"/>
        </w:rPr>
        <w:t>БОЛАЛАРНИ</w:t>
      </w:r>
      <w:r w:rsidRPr="00BF63C7">
        <w:rPr>
          <w:color w:val="222222"/>
          <w:sz w:val="28"/>
          <w:szCs w:val="28"/>
          <w:shd w:val="clear" w:color="auto" w:fill="FFFFFF"/>
          <w:lang w:val="en-US"/>
        </w:rPr>
        <w:t xml:space="preserve"> </w:t>
      </w:r>
      <w:r w:rsidRPr="00BF63C7">
        <w:rPr>
          <w:color w:val="222222"/>
          <w:sz w:val="28"/>
          <w:szCs w:val="28"/>
          <w:shd w:val="clear" w:color="auto" w:fill="FFFFFF"/>
        </w:rPr>
        <w:t>ҲУНАРМАНДЧИЛИК</w:t>
      </w:r>
      <w:r w:rsidRPr="00BF63C7">
        <w:rPr>
          <w:color w:val="222222"/>
          <w:sz w:val="28"/>
          <w:szCs w:val="28"/>
          <w:shd w:val="clear" w:color="auto" w:fill="FFFFFF"/>
          <w:lang w:val="en-US"/>
        </w:rPr>
        <w:t xml:space="preserve"> </w:t>
      </w:r>
      <w:r w:rsidRPr="00BF63C7">
        <w:rPr>
          <w:color w:val="222222"/>
          <w:sz w:val="28"/>
          <w:szCs w:val="28"/>
          <w:shd w:val="clear" w:color="auto" w:fill="FFFFFF"/>
        </w:rPr>
        <w:t>АСОСИДА</w:t>
      </w:r>
      <w:r w:rsidRPr="00BF63C7">
        <w:rPr>
          <w:color w:val="222222"/>
          <w:sz w:val="28"/>
          <w:szCs w:val="28"/>
          <w:shd w:val="clear" w:color="auto" w:fill="FFFFFF"/>
          <w:lang w:val="en-US"/>
        </w:rPr>
        <w:t xml:space="preserve"> </w:t>
      </w:r>
      <w:r w:rsidRPr="00BF63C7">
        <w:rPr>
          <w:color w:val="222222"/>
          <w:sz w:val="28"/>
          <w:szCs w:val="28"/>
          <w:shd w:val="clear" w:color="auto" w:fill="FFFFFF"/>
        </w:rPr>
        <w:t>МУСТАҚИЛ</w:t>
      </w:r>
      <w:r w:rsidRPr="00BF63C7">
        <w:rPr>
          <w:color w:val="222222"/>
          <w:sz w:val="28"/>
          <w:szCs w:val="28"/>
          <w:shd w:val="clear" w:color="auto" w:fill="FFFFFF"/>
          <w:lang w:val="en-US"/>
        </w:rPr>
        <w:t xml:space="preserve"> </w:t>
      </w:r>
      <w:r w:rsidRPr="00BF63C7">
        <w:rPr>
          <w:color w:val="222222"/>
          <w:sz w:val="28"/>
          <w:szCs w:val="28"/>
          <w:shd w:val="clear" w:color="auto" w:fill="FFFFFF"/>
        </w:rPr>
        <w:t>ОИЛАВИЙ</w:t>
      </w:r>
      <w:r w:rsidRPr="00BF63C7">
        <w:rPr>
          <w:color w:val="222222"/>
          <w:sz w:val="28"/>
          <w:szCs w:val="28"/>
          <w:shd w:val="clear" w:color="auto" w:fill="FFFFFF"/>
          <w:lang w:val="en-US"/>
        </w:rPr>
        <w:t xml:space="preserve"> </w:t>
      </w:r>
      <w:r w:rsidRPr="00BF63C7">
        <w:rPr>
          <w:color w:val="222222"/>
          <w:sz w:val="28"/>
          <w:szCs w:val="28"/>
          <w:shd w:val="clear" w:color="auto" w:fill="FFFFFF"/>
        </w:rPr>
        <w:t>ҲАЁТГА</w:t>
      </w:r>
      <w:r w:rsidRPr="00BF63C7">
        <w:rPr>
          <w:color w:val="222222"/>
          <w:sz w:val="28"/>
          <w:szCs w:val="28"/>
          <w:shd w:val="clear" w:color="auto" w:fill="FFFFFF"/>
          <w:lang w:val="en-US"/>
        </w:rPr>
        <w:t xml:space="preserve"> </w:t>
      </w:r>
      <w:r w:rsidRPr="00BF63C7">
        <w:rPr>
          <w:color w:val="222222"/>
          <w:sz w:val="28"/>
          <w:szCs w:val="28"/>
          <w:shd w:val="clear" w:color="auto" w:fill="FFFFFF"/>
        </w:rPr>
        <w:t>ТАЙЁРЛАШДА</w:t>
      </w:r>
      <w:r w:rsidRPr="00BF63C7">
        <w:rPr>
          <w:color w:val="222222"/>
          <w:sz w:val="28"/>
          <w:szCs w:val="28"/>
          <w:shd w:val="clear" w:color="auto" w:fill="FFFFFF"/>
          <w:lang w:val="en-US"/>
        </w:rPr>
        <w:t xml:space="preserve"> </w:t>
      </w:r>
      <w:r w:rsidRPr="00BF63C7">
        <w:rPr>
          <w:color w:val="222222"/>
          <w:sz w:val="28"/>
          <w:szCs w:val="28"/>
          <w:shd w:val="clear" w:color="auto" w:fill="FFFFFF"/>
        </w:rPr>
        <w:t>ИННОВ</w:t>
      </w:r>
      <w:r w:rsidRPr="00BF63C7">
        <w:rPr>
          <w:color w:val="222222"/>
          <w:sz w:val="28"/>
          <w:szCs w:val="28"/>
          <w:shd w:val="clear" w:color="auto" w:fill="FFFFFF"/>
          <w:lang w:val="en-US"/>
        </w:rPr>
        <w:t>ATSI</w:t>
      </w:r>
      <w:r w:rsidRPr="00BF63C7">
        <w:rPr>
          <w:color w:val="222222"/>
          <w:sz w:val="28"/>
          <w:szCs w:val="28"/>
          <w:shd w:val="clear" w:color="auto" w:fill="FFFFFF"/>
        </w:rPr>
        <w:t>ОН</w:t>
      </w:r>
      <w:r w:rsidRPr="00BF63C7">
        <w:rPr>
          <w:color w:val="222222"/>
          <w:sz w:val="28"/>
          <w:szCs w:val="28"/>
          <w:shd w:val="clear" w:color="auto" w:fill="FFFFFF"/>
          <w:lang w:val="en-US"/>
        </w:rPr>
        <w:t xml:space="preserve"> </w:t>
      </w:r>
      <w:r w:rsidRPr="00BF63C7">
        <w:rPr>
          <w:color w:val="222222"/>
          <w:sz w:val="28"/>
          <w:szCs w:val="28"/>
          <w:shd w:val="clear" w:color="auto" w:fill="FFFFFF"/>
        </w:rPr>
        <w:t>ЁНДАШУВ</w:t>
      </w:r>
      <w:r w:rsidRPr="00BF63C7">
        <w:rPr>
          <w:color w:val="222222"/>
          <w:sz w:val="28"/>
          <w:szCs w:val="28"/>
          <w:shd w:val="clear" w:color="auto" w:fill="FFFFFF"/>
          <w:lang w:val="en-US"/>
        </w:rPr>
        <w:t>. </w:t>
      </w:r>
      <w:r w:rsidRPr="00BF63C7">
        <w:rPr>
          <w:i/>
          <w:iCs/>
          <w:color w:val="222222"/>
          <w:sz w:val="28"/>
          <w:szCs w:val="28"/>
          <w:shd w:val="clear" w:color="auto" w:fill="FFFFFF"/>
          <w:lang w:val="en-US"/>
        </w:rPr>
        <w:t>Nordic_Press</w:t>
      </w:r>
      <w:r w:rsidRPr="00BF63C7">
        <w:rPr>
          <w:color w:val="222222"/>
          <w:sz w:val="28"/>
          <w:szCs w:val="28"/>
          <w:shd w:val="clear" w:color="auto" w:fill="FFFFFF"/>
          <w:lang w:val="en-US"/>
        </w:rPr>
        <w:t>, </w:t>
      </w:r>
      <w:r w:rsidRPr="00BF63C7">
        <w:rPr>
          <w:i/>
          <w:iCs/>
          <w:color w:val="222222"/>
          <w:sz w:val="28"/>
          <w:szCs w:val="28"/>
          <w:shd w:val="clear" w:color="auto" w:fill="FFFFFF"/>
          <w:lang w:val="en-US"/>
        </w:rPr>
        <w:t>3</w:t>
      </w:r>
      <w:r w:rsidRPr="00BF63C7">
        <w:rPr>
          <w:color w:val="222222"/>
          <w:sz w:val="28"/>
          <w:szCs w:val="28"/>
          <w:shd w:val="clear" w:color="auto" w:fill="FFFFFF"/>
          <w:lang w:val="en-US"/>
        </w:rPr>
        <w:t>(0003).</w:t>
      </w:r>
    </w:p>
    <w:p w:rsidR="00BF63C7" w:rsidRPr="00BF63C7" w:rsidRDefault="00BF63C7" w:rsidP="00BF63C7">
      <w:pPr>
        <w:pStyle w:val="a3"/>
        <w:numPr>
          <w:ilvl w:val="0"/>
          <w:numId w:val="3"/>
        </w:numPr>
        <w:spacing w:before="0" w:beforeAutospacing="0" w:after="0" w:afterAutospacing="0"/>
        <w:ind w:left="567" w:hanging="567"/>
        <w:jc w:val="both"/>
        <w:rPr>
          <w:sz w:val="28"/>
          <w:szCs w:val="28"/>
          <w:lang w:val="en-US"/>
        </w:rPr>
      </w:pPr>
      <w:r w:rsidRPr="00BF63C7">
        <w:rPr>
          <w:color w:val="222222"/>
          <w:sz w:val="28"/>
          <w:szCs w:val="28"/>
          <w:shd w:val="clear" w:color="auto" w:fill="FFFFFF"/>
          <w:lang w:val="en-US"/>
        </w:rPr>
        <w:t xml:space="preserve">Islamova, F. (2024). </w:t>
      </w:r>
      <w:r w:rsidRPr="00BF63C7">
        <w:rPr>
          <w:color w:val="222222"/>
          <w:sz w:val="28"/>
          <w:szCs w:val="28"/>
          <w:shd w:val="clear" w:color="auto" w:fill="FFFFFF"/>
        </w:rPr>
        <w:t>БАДИИЙ</w:t>
      </w:r>
      <w:r w:rsidRPr="00BF63C7">
        <w:rPr>
          <w:color w:val="222222"/>
          <w:sz w:val="28"/>
          <w:szCs w:val="28"/>
          <w:shd w:val="clear" w:color="auto" w:fill="FFFFFF"/>
          <w:lang w:val="en-US"/>
        </w:rPr>
        <w:t xml:space="preserve"> </w:t>
      </w:r>
      <w:r w:rsidRPr="00BF63C7">
        <w:rPr>
          <w:color w:val="222222"/>
          <w:sz w:val="28"/>
          <w:szCs w:val="28"/>
          <w:shd w:val="clear" w:color="auto" w:fill="FFFFFF"/>
        </w:rPr>
        <w:t>ТАЪЛИМДА</w:t>
      </w:r>
      <w:r w:rsidRPr="00BF63C7">
        <w:rPr>
          <w:color w:val="222222"/>
          <w:sz w:val="28"/>
          <w:szCs w:val="28"/>
          <w:shd w:val="clear" w:color="auto" w:fill="FFFFFF"/>
          <w:lang w:val="en-US"/>
        </w:rPr>
        <w:t xml:space="preserve"> </w:t>
      </w:r>
      <w:r w:rsidRPr="00BF63C7">
        <w:rPr>
          <w:color w:val="222222"/>
          <w:sz w:val="28"/>
          <w:szCs w:val="28"/>
          <w:shd w:val="clear" w:color="auto" w:fill="FFFFFF"/>
        </w:rPr>
        <w:t>БЎЛАЖАК</w:t>
      </w:r>
      <w:r w:rsidRPr="00BF63C7">
        <w:rPr>
          <w:color w:val="222222"/>
          <w:sz w:val="28"/>
          <w:szCs w:val="28"/>
          <w:shd w:val="clear" w:color="auto" w:fill="FFFFFF"/>
          <w:lang w:val="en-US"/>
        </w:rPr>
        <w:t xml:space="preserve"> </w:t>
      </w:r>
      <w:r w:rsidRPr="00BF63C7">
        <w:rPr>
          <w:color w:val="222222"/>
          <w:sz w:val="28"/>
          <w:szCs w:val="28"/>
          <w:shd w:val="clear" w:color="auto" w:fill="FFFFFF"/>
        </w:rPr>
        <w:t>ЎҚИТУВЧИНИ</w:t>
      </w:r>
      <w:r w:rsidRPr="00BF63C7">
        <w:rPr>
          <w:color w:val="222222"/>
          <w:sz w:val="28"/>
          <w:szCs w:val="28"/>
          <w:shd w:val="clear" w:color="auto" w:fill="FFFFFF"/>
          <w:lang w:val="en-US"/>
        </w:rPr>
        <w:t xml:space="preserve"> </w:t>
      </w:r>
      <w:r w:rsidRPr="00BF63C7">
        <w:rPr>
          <w:color w:val="222222"/>
          <w:sz w:val="28"/>
          <w:szCs w:val="28"/>
          <w:shd w:val="clear" w:color="auto" w:fill="FFFFFF"/>
        </w:rPr>
        <w:t>ТАЙЁРЛАШДА</w:t>
      </w:r>
      <w:r w:rsidRPr="00BF63C7">
        <w:rPr>
          <w:color w:val="222222"/>
          <w:sz w:val="28"/>
          <w:szCs w:val="28"/>
          <w:shd w:val="clear" w:color="auto" w:fill="FFFFFF"/>
          <w:lang w:val="en-US"/>
        </w:rPr>
        <w:t xml:space="preserve"> </w:t>
      </w:r>
      <w:r w:rsidRPr="00BF63C7">
        <w:rPr>
          <w:color w:val="222222"/>
          <w:sz w:val="28"/>
          <w:szCs w:val="28"/>
          <w:shd w:val="clear" w:color="auto" w:fill="FFFFFF"/>
        </w:rPr>
        <w:t>КАСБИЙ</w:t>
      </w:r>
      <w:r w:rsidRPr="00BF63C7">
        <w:rPr>
          <w:color w:val="222222"/>
          <w:sz w:val="28"/>
          <w:szCs w:val="28"/>
          <w:shd w:val="clear" w:color="auto" w:fill="FFFFFF"/>
          <w:lang w:val="en-US"/>
        </w:rPr>
        <w:t xml:space="preserve"> </w:t>
      </w:r>
      <w:r w:rsidRPr="00BF63C7">
        <w:rPr>
          <w:color w:val="222222"/>
          <w:sz w:val="28"/>
          <w:szCs w:val="28"/>
          <w:shd w:val="clear" w:color="auto" w:fill="FFFFFF"/>
        </w:rPr>
        <w:t>ЭТИКА</w:t>
      </w:r>
      <w:r w:rsidRPr="00BF63C7">
        <w:rPr>
          <w:color w:val="222222"/>
          <w:sz w:val="28"/>
          <w:szCs w:val="28"/>
          <w:shd w:val="clear" w:color="auto" w:fill="FFFFFF"/>
          <w:lang w:val="en-US"/>
        </w:rPr>
        <w:t xml:space="preserve"> </w:t>
      </w:r>
      <w:r w:rsidRPr="00BF63C7">
        <w:rPr>
          <w:color w:val="222222"/>
          <w:sz w:val="28"/>
          <w:szCs w:val="28"/>
          <w:shd w:val="clear" w:color="auto" w:fill="FFFFFF"/>
        </w:rPr>
        <w:t>ВА</w:t>
      </w:r>
      <w:r w:rsidRPr="00BF63C7">
        <w:rPr>
          <w:color w:val="222222"/>
          <w:sz w:val="28"/>
          <w:szCs w:val="28"/>
          <w:shd w:val="clear" w:color="auto" w:fill="FFFFFF"/>
          <w:lang w:val="en-US"/>
        </w:rPr>
        <w:t xml:space="preserve"> </w:t>
      </w:r>
      <w:r w:rsidRPr="00BF63C7">
        <w:rPr>
          <w:color w:val="222222"/>
          <w:sz w:val="28"/>
          <w:szCs w:val="28"/>
          <w:shd w:val="clear" w:color="auto" w:fill="FFFFFF"/>
        </w:rPr>
        <w:t>ПРОФЕССИОНАЛ</w:t>
      </w:r>
      <w:r w:rsidRPr="00BF63C7">
        <w:rPr>
          <w:color w:val="222222"/>
          <w:sz w:val="28"/>
          <w:szCs w:val="28"/>
          <w:shd w:val="clear" w:color="auto" w:fill="FFFFFF"/>
          <w:lang w:val="en-US"/>
        </w:rPr>
        <w:t xml:space="preserve"> </w:t>
      </w:r>
      <w:r w:rsidRPr="00BF63C7">
        <w:rPr>
          <w:color w:val="222222"/>
          <w:sz w:val="28"/>
          <w:szCs w:val="28"/>
          <w:shd w:val="clear" w:color="auto" w:fill="FFFFFF"/>
        </w:rPr>
        <w:t>МАСЪУЛИЯТ</w:t>
      </w:r>
      <w:r w:rsidRPr="00BF63C7">
        <w:rPr>
          <w:color w:val="222222"/>
          <w:sz w:val="28"/>
          <w:szCs w:val="28"/>
          <w:shd w:val="clear" w:color="auto" w:fill="FFFFFF"/>
          <w:lang w:val="en-US"/>
        </w:rPr>
        <w:t xml:space="preserve"> </w:t>
      </w:r>
      <w:r w:rsidRPr="00BF63C7">
        <w:rPr>
          <w:color w:val="222222"/>
          <w:sz w:val="28"/>
          <w:szCs w:val="28"/>
          <w:shd w:val="clear" w:color="auto" w:fill="FFFFFF"/>
        </w:rPr>
        <w:t>ҲИССИНИ</w:t>
      </w:r>
      <w:r w:rsidRPr="00BF63C7">
        <w:rPr>
          <w:color w:val="222222"/>
          <w:sz w:val="28"/>
          <w:szCs w:val="28"/>
          <w:shd w:val="clear" w:color="auto" w:fill="FFFFFF"/>
          <w:lang w:val="en-US"/>
        </w:rPr>
        <w:t xml:space="preserve"> </w:t>
      </w:r>
      <w:r w:rsidRPr="00BF63C7">
        <w:rPr>
          <w:color w:val="222222"/>
          <w:sz w:val="28"/>
          <w:szCs w:val="28"/>
          <w:shd w:val="clear" w:color="auto" w:fill="FFFFFF"/>
        </w:rPr>
        <w:t>ТАРБИЯЛАШ</w:t>
      </w:r>
      <w:r w:rsidRPr="00BF63C7">
        <w:rPr>
          <w:color w:val="222222"/>
          <w:sz w:val="28"/>
          <w:szCs w:val="28"/>
          <w:shd w:val="clear" w:color="auto" w:fill="FFFFFF"/>
          <w:lang w:val="en-US"/>
        </w:rPr>
        <w:t xml:space="preserve"> </w:t>
      </w:r>
      <w:r w:rsidRPr="00BF63C7">
        <w:rPr>
          <w:color w:val="222222"/>
          <w:sz w:val="28"/>
          <w:szCs w:val="28"/>
          <w:shd w:val="clear" w:color="auto" w:fill="FFFFFF"/>
        </w:rPr>
        <w:t>МУАММОЛАРИ</w:t>
      </w:r>
      <w:r w:rsidRPr="00BF63C7">
        <w:rPr>
          <w:color w:val="222222"/>
          <w:sz w:val="28"/>
          <w:szCs w:val="28"/>
          <w:shd w:val="clear" w:color="auto" w:fill="FFFFFF"/>
          <w:lang w:val="en-US"/>
        </w:rPr>
        <w:t>. </w:t>
      </w:r>
      <w:r w:rsidRPr="00BF63C7">
        <w:rPr>
          <w:i/>
          <w:iCs/>
          <w:color w:val="222222"/>
          <w:sz w:val="28"/>
          <w:szCs w:val="28"/>
          <w:shd w:val="clear" w:color="auto" w:fill="FFFFFF"/>
        </w:rPr>
        <w:t>Nordic_Press</w:t>
      </w:r>
      <w:r w:rsidRPr="00BF63C7">
        <w:rPr>
          <w:color w:val="222222"/>
          <w:sz w:val="28"/>
          <w:szCs w:val="28"/>
          <w:shd w:val="clear" w:color="auto" w:fill="FFFFFF"/>
        </w:rPr>
        <w:t>, </w:t>
      </w:r>
      <w:r w:rsidRPr="00BF63C7">
        <w:rPr>
          <w:i/>
          <w:iCs/>
          <w:color w:val="222222"/>
          <w:sz w:val="28"/>
          <w:szCs w:val="28"/>
          <w:shd w:val="clear" w:color="auto" w:fill="FFFFFF"/>
        </w:rPr>
        <w:t>3</w:t>
      </w:r>
      <w:r w:rsidRPr="00BF63C7">
        <w:rPr>
          <w:color w:val="222222"/>
          <w:sz w:val="28"/>
          <w:szCs w:val="28"/>
          <w:shd w:val="clear" w:color="auto" w:fill="FFFFFF"/>
        </w:rPr>
        <w:t>(0003).</w:t>
      </w:r>
    </w:p>
    <w:p w:rsidR="00BF63C7" w:rsidRPr="00BF63C7" w:rsidRDefault="00BF63C7" w:rsidP="00BF63C7">
      <w:pPr>
        <w:pStyle w:val="a3"/>
        <w:numPr>
          <w:ilvl w:val="0"/>
          <w:numId w:val="3"/>
        </w:numPr>
        <w:spacing w:before="0" w:beforeAutospacing="0" w:after="0" w:afterAutospacing="0"/>
        <w:ind w:left="567" w:hanging="567"/>
        <w:jc w:val="both"/>
        <w:rPr>
          <w:sz w:val="28"/>
          <w:szCs w:val="28"/>
          <w:lang w:val="en-US"/>
        </w:rPr>
      </w:pPr>
      <w:r w:rsidRPr="00BF63C7">
        <w:rPr>
          <w:color w:val="222222"/>
          <w:sz w:val="28"/>
          <w:szCs w:val="28"/>
          <w:shd w:val="clear" w:color="auto" w:fill="FFFFFF"/>
          <w:lang w:val="en-US"/>
        </w:rPr>
        <w:t>Vokhidova, N. K., Khalikova, Z. M., Islamova, F. S., &amp; Abdulkhayeva, M. B. (2024). Organization Of The Educational Process In Primary Education With The Participation Of Artificial Intelligence. </w:t>
      </w:r>
      <w:r w:rsidRPr="00BF63C7">
        <w:rPr>
          <w:i/>
          <w:iCs/>
          <w:color w:val="222222"/>
          <w:sz w:val="28"/>
          <w:szCs w:val="28"/>
          <w:shd w:val="clear" w:color="auto" w:fill="FFFFFF"/>
        </w:rPr>
        <w:t>Educational Administration: Theory and Practice</w:t>
      </w:r>
      <w:r w:rsidRPr="00BF63C7">
        <w:rPr>
          <w:color w:val="222222"/>
          <w:sz w:val="28"/>
          <w:szCs w:val="28"/>
          <w:shd w:val="clear" w:color="auto" w:fill="FFFFFF"/>
        </w:rPr>
        <w:t>, </w:t>
      </w:r>
      <w:r w:rsidRPr="00BF63C7">
        <w:rPr>
          <w:i/>
          <w:iCs/>
          <w:color w:val="222222"/>
          <w:sz w:val="28"/>
          <w:szCs w:val="28"/>
          <w:shd w:val="clear" w:color="auto" w:fill="FFFFFF"/>
        </w:rPr>
        <w:t>30</w:t>
      </w:r>
      <w:r w:rsidRPr="00BF63C7">
        <w:rPr>
          <w:color w:val="222222"/>
          <w:sz w:val="28"/>
          <w:szCs w:val="28"/>
          <w:shd w:val="clear" w:color="auto" w:fill="FFFFFF"/>
        </w:rPr>
        <w:t>(4), 1906-1909.</w:t>
      </w:r>
    </w:p>
    <w:p w:rsidR="00BF63C7" w:rsidRPr="00BF63C7" w:rsidRDefault="00BF63C7" w:rsidP="00BF63C7">
      <w:pPr>
        <w:pStyle w:val="a3"/>
        <w:numPr>
          <w:ilvl w:val="0"/>
          <w:numId w:val="3"/>
        </w:numPr>
        <w:spacing w:before="0" w:beforeAutospacing="0" w:after="0" w:afterAutospacing="0"/>
        <w:ind w:left="567" w:hanging="567"/>
        <w:jc w:val="both"/>
        <w:rPr>
          <w:sz w:val="28"/>
          <w:szCs w:val="28"/>
          <w:lang w:val="en-US"/>
        </w:rPr>
      </w:pPr>
      <w:r w:rsidRPr="00BF63C7">
        <w:rPr>
          <w:color w:val="222222"/>
          <w:sz w:val="28"/>
          <w:szCs w:val="28"/>
          <w:shd w:val="clear" w:color="auto" w:fill="FFFFFF"/>
          <w:lang w:val="en-US"/>
        </w:rPr>
        <w:t>Sh, I. F., &amp; Vaniyan, S. B. (2021). THE ROLE OF PARENTS IN FORMING SPIRITUAL EDUCATION ON THE BASIS OF CREATIVE APPROACHES. </w:t>
      </w:r>
      <w:r w:rsidRPr="00BF63C7">
        <w:rPr>
          <w:i/>
          <w:iCs/>
          <w:color w:val="222222"/>
          <w:sz w:val="28"/>
          <w:szCs w:val="28"/>
          <w:shd w:val="clear" w:color="auto" w:fill="FFFFFF"/>
        </w:rPr>
        <w:t>CURRENT RESEARCH JOURNAL OF PEDAGOGICS</w:t>
      </w:r>
      <w:r w:rsidRPr="00BF63C7">
        <w:rPr>
          <w:color w:val="222222"/>
          <w:sz w:val="28"/>
          <w:szCs w:val="28"/>
          <w:shd w:val="clear" w:color="auto" w:fill="FFFFFF"/>
        </w:rPr>
        <w:t>, </w:t>
      </w:r>
      <w:r w:rsidRPr="00BF63C7">
        <w:rPr>
          <w:i/>
          <w:iCs/>
          <w:color w:val="222222"/>
          <w:sz w:val="28"/>
          <w:szCs w:val="28"/>
          <w:shd w:val="clear" w:color="auto" w:fill="FFFFFF"/>
        </w:rPr>
        <w:t>2</w:t>
      </w:r>
      <w:r w:rsidRPr="00BF63C7">
        <w:rPr>
          <w:color w:val="222222"/>
          <w:sz w:val="28"/>
          <w:szCs w:val="28"/>
          <w:shd w:val="clear" w:color="auto" w:fill="FFFFFF"/>
        </w:rPr>
        <w:t>(12), 162-165.</w:t>
      </w:r>
    </w:p>
    <w:p w:rsidR="00BF63C7" w:rsidRPr="00BF63C7" w:rsidRDefault="00BF63C7" w:rsidP="00BF63C7">
      <w:pPr>
        <w:pStyle w:val="a3"/>
        <w:numPr>
          <w:ilvl w:val="0"/>
          <w:numId w:val="3"/>
        </w:numPr>
        <w:spacing w:before="0" w:beforeAutospacing="0" w:after="0" w:afterAutospacing="0"/>
        <w:ind w:left="567" w:hanging="567"/>
        <w:jc w:val="both"/>
        <w:rPr>
          <w:sz w:val="28"/>
          <w:szCs w:val="28"/>
          <w:lang w:val="en-US"/>
        </w:rPr>
      </w:pPr>
      <w:r w:rsidRPr="00BF63C7">
        <w:rPr>
          <w:color w:val="222222"/>
          <w:sz w:val="28"/>
          <w:szCs w:val="28"/>
          <w:shd w:val="clear" w:color="auto" w:fill="FFFFFF"/>
          <w:lang w:val="en-US"/>
        </w:rPr>
        <w:t>Fayazova, F. S. H., Otajonova, O. A., &amp; Islamova, F. S. H. (2021). The role of art therapy in the formation of healthy living skills in adolescents.</w:t>
      </w:r>
    </w:p>
    <w:p w:rsidR="00BF63C7" w:rsidRPr="00BF63C7" w:rsidRDefault="00BF63C7" w:rsidP="00BF63C7">
      <w:pPr>
        <w:pStyle w:val="a3"/>
        <w:numPr>
          <w:ilvl w:val="0"/>
          <w:numId w:val="3"/>
        </w:numPr>
        <w:spacing w:before="0" w:beforeAutospacing="0" w:after="0" w:afterAutospacing="0"/>
        <w:ind w:left="567" w:hanging="567"/>
        <w:jc w:val="both"/>
        <w:rPr>
          <w:sz w:val="28"/>
          <w:szCs w:val="28"/>
          <w:lang w:val="en-US"/>
        </w:rPr>
      </w:pPr>
      <w:r w:rsidRPr="00BF63C7">
        <w:rPr>
          <w:color w:val="222222"/>
          <w:sz w:val="28"/>
          <w:szCs w:val="28"/>
          <w:shd w:val="clear" w:color="auto" w:fill="FFFFFF"/>
        </w:rPr>
        <w:t>Исламова</w:t>
      </w:r>
      <w:r w:rsidRPr="00BF63C7">
        <w:rPr>
          <w:color w:val="222222"/>
          <w:sz w:val="28"/>
          <w:szCs w:val="28"/>
          <w:shd w:val="clear" w:color="auto" w:fill="FFFFFF"/>
          <w:lang w:val="en-US"/>
        </w:rPr>
        <w:t xml:space="preserve">, </w:t>
      </w:r>
      <w:r w:rsidRPr="00BF63C7">
        <w:rPr>
          <w:color w:val="222222"/>
          <w:sz w:val="28"/>
          <w:szCs w:val="28"/>
          <w:shd w:val="clear" w:color="auto" w:fill="FFFFFF"/>
        </w:rPr>
        <w:t>Ф</w:t>
      </w:r>
      <w:r w:rsidRPr="00BF63C7">
        <w:rPr>
          <w:color w:val="222222"/>
          <w:sz w:val="28"/>
          <w:szCs w:val="28"/>
          <w:shd w:val="clear" w:color="auto" w:fill="FFFFFF"/>
          <w:lang w:val="en-US"/>
        </w:rPr>
        <w:t xml:space="preserve">. </w:t>
      </w:r>
      <w:r w:rsidRPr="00BF63C7">
        <w:rPr>
          <w:color w:val="222222"/>
          <w:sz w:val="28"/>
          <w:szCs w:val="28"/>
          <w:shd w:val="clear" w:color="auto" w:fill="FFFFFF"/>
        </w:rPr>
        <w:t>Ш</w:t>
      </w:r>
      <w:r w:rsidRPr="00BF63C7">
        <w:rPr>
          <w:color w:val="222222"/>
          <w:sz w:val="28"/>
          <w:szCs w:val="28"/>
          <w:shd w:val="clear" w:color="auto" w:fill="FFFFFF"/>
          <w:lang w:val="en-US"/>
        </w:rPr>
        <w:t xml:space="preserve">. (2022). </w:t>
      </w:r>
      <w:r w:rsidRPr="00BF63C7">
        <w:rPr>
          <w:color w:val="222222"/>
          <w:sz w:val="28"/>
          <w:szCs w:val="28"/>
          <w:shd w:val="clear" w:color="auto" w:fill="FFFFFF"/>
        </w:rPr>
        <w:t>ЁШЛАРНИ</w:t>
      </w:r>
      <w:r w:rsidRPr="00BF63C7">
        <w:rPr>
          <w:color w:val="222222"/>
          <w:sz w:val="28"/>
          <w:szCs w:val="28"/>
          <w:shd w:val="clear" w:color="auto" w:fill="FFFFFF"/>
          <w:lang w:val="en-US"/>
        </w:rPr>
        <w:t xml:space="preserve"> </w:t>
      </w:r>
      <w:r w:rsidRPr="00BF63C7">
        <w:rPr>
          <w:color w:val="222222"/>
          <w:sz w:val="28"/>
          <w:szCs w:val="28"/>
          <w:shd w:val="clear" w:color="auto" w:fill="FFFFFF"/>
        </w:rPr>
        <w:t>МУСТАҚИЛ</w:t>
      </w:r>
      <w:r w:rsidRPr="00BF63C7">
        <w:rPr>
          <w:color w:val="222222"/>
          <w:sz w:val="28"/>
          <w:szCs w:val="28"/>
          <w:shd w:val="clear" w:color="auto" w:fill="FFFFFF"/>
          <w:lang w:val="en-US"/>
        </w:rPr>
        <w:t xml:space="preserve"> </w:t>
      </w:r>
      <w:r w:rsidRPr="00BF63C7">
        <w:rPr>
          <w:color w:val="222222"/>
          <w:sz w:val="28"/>
          <w:szCs w:val="28"/>
          <w:shd w:val="clear" w:color="auto" w:fill="FFFFFF"/>
        </w:rPr>
        <w:t>ҲАЁТГА</w:t>
      </w:r>
      <w:r w:rsidRPr="00BF63C7">
        <w:rPr>
          <w:color w:val="222222"/>
          <w:sz w:val="28"/>
          <w:szCs w:val="28"/>
          <w:shd w:val="clear" w:color="auto" w:fill="FFFFFF"/>
          <w:lang w:val="en-US"/>
        </w:rPr>
        <w:t xml:space="preserve"> </w:t>
      </w:r>
      <w:r w:rsidRPr="00BF63C7">
        <w:rPr>
          <w:color w:val="222222"/>
          <w:sz w:val="28"/>
          <w:szCs w:val="28"/>
          <w:shd w:val="clear" w:color="auto" w:fill="FFFFFF"/>
        </w:rPr>
        <w:t>ТАЙЁРЛАШДА</w:t>
      </w:r>
      <w:r w:rsidRPr="00BF63C7">
        <w:rPr>
          <w:color w:val="222222"/>
          <w:sz w:val="28"/>
          <w:szCs w:val="28"/>
          <w:shd w:val="clear" w:color="auto" w:fill="FFFFFF"/>
          <w:lang w:val="en-US"/>
        </w:rPr>
        <w:t xml:space="preserve"> </w:t>
      </w:r>
      <w:r w:rsidRPr="00BF63C7">
        <w:rPr>
          <w:color w:val="222222"/>
          <w:sz w:val="28"/>
          <w:szCs w:val="28"/>
          <w:shd w:val="clear" w:color="auto" w:fill="FFFFFF"/>
        </w:rPr>
        <w:t>СОҒЛОМ</w:t>
      </w:r>
      <w:r w:rsidRPr="00BF63C7">
        <w:rPr>
          <w:color w:val="222222"/>
          <w:sz w:val="28"/>
          <w:szCs w:val="28"/>
          <w:shd w:val="clear" w:color="auto" w:fill="FFFFFF"/>
          <w:lang w:val="en-US"/>
        </w:rPr>
        <w:t xml:space="preserve"> </w:t>
      </w:r>
      <w:r w:rsidRPr="00BF63C7">
        <w:rPr>
          <w:color w:val="222222"/>
          <w:sz w:val="28"/>
          <w:szCs w:val="28"/>
          <w:shd w:val="clear" w:color="auto" w:fill="FFFFFF"/>
        </w:rPr>
        <w:t>ТУРМУШ</w:t>
      </w:r>
      <w:r w:rsidRPr="00BF63C7">
        <w:rPr>
          <w:color w:val="222222"/>
          <w:sz w:val="28"/>
          <w:szCs w:val="28"/>
          <w:shd w:val="clear" w:color="auto" w:fill="FFFFFF"/>
          <w:lang w:val="en-US"/>
        </w:rPr>
        <w:t xml:space="preserve"> </w:t>
      </w:r>
      <w:r w:rsidRPr="00BF63C7">
        <w:rPr>
          <w:color w:val="222222"/>
          <w:sz w:val="28"/>
          <w:szCs w:val="28"/>
          <w:shd w:val="clear" w:color="auto" w:fill="FFFFFF"/>
        </w:rPr>
        <w:t>ТАРЗИ</w:t>
      </w:r>
      <w:r w:rsidRPr="00BF63C7">
        <w:rPr>
          <w:color w:val="222222"/>
          <w:sz w:val="28"/>
          <w:szCs w:val="28"/>
          <w:shd w:val="clear" w:color="auto" w:fill="FFFFFF"/>
          <w:lang w:val="en-US"/>
        </w:rPr>
        <w:t>–</w:t>
      </w:r>
      <w:r w:rsidRPr="00BF63C7">
        <w:rPr>
          <w:color w:val="222222"/>
          <w:sz w:val="28"/>
          <w:szCs w:val="28"/>
          <w:shd w:val="clear" w:color="auto" w:fill="FFFFFF"/>
        </w:rPr>
        <w:t>ОИЛА</w:t>
      </w:r>
      <w:r w:rsidRPr="00BF63C7">
        <w:rPr>
          <w:color w:val="222222"/>
          <w:sz w:val="28"/>
          <w:szCs w:val="28"/>
          <w:shd w:val="clear" w:color="auto" w:fill="FFFFFF"/>
          <w:lang w:val="en-US"/>
        </w:rPr>
        <w:t xml:space="preserve"> </w:t>
      </w:r>
      <w:r w:rsidRPr="00BF63C7">
        <w:rPr>
          <w:color w:val="222222"/>
          <w:sz w:val="28"/>
          <w:szCs w:val="28"/>
          <w:shd w:val="clear" w:color="auto" w:fill="FFFFFF"/>
        </w:rPr>
        <w:t>ФАРОВОНЛИГИ</w:t>
      </w:r>
      <w:r w:rsidRPr="00BF63C7">
        <w:rPr>
          <w:color w:val="222222"/>
          <w:sz w:val="28"/>
          <w:szCs w:val="28"/>
          <w:shd w:val="clear" w:color="auto" w:fill="FFFFFF"/>
          <w:lang w:val="en-US"/>
        </w:rPr>
        <w:t xml:space="preserve"> </w:t>
      </w:r>
      <w:r w:rsidRPr="00BF63C7">
        <w:rPr>
          <w:color w:val="222222"/>
          <w:sz w:val="28"/>
          <w:szCs w:val="28"/>
          <w:shd w:val="clear" w:color="auto" w:fill="FFFFFF"/>
        </w:rPr>
        <w:t>ОМИЛИ</w:t>
      </w:r>
      <w:r w:rsidRPr="00BF63C7">
        <w:rPr>
          <w:color w:val="222222"/>
          <w:sz w:val="28"/>
          <w:szCs w:val="28"/>
          <w:shd w:val="clear" w:color="auto" w:fill="FFFFFF"/>
          <w:lang w:val="en-US"/>
        </w:rPr>
        <w:t xml:space="preserve"> </w:t>
      </w:r>
      <w:r w:rsidRPr="00BF63C7">
        <w:rPr>
          <w:color w:val="222222"/>
          <w:sz w:val="28"/>
          <w:szCs w:val="28"/>
          <w:shd w:val="clear" w:color="auto" w:fill="FFFFFF"/>
        </w:rPr>
        <w:t>СИФАТИДА</w:t>
      </w:r>
      <w:r w:rsidRPr="00BF63C7">
        <w:rPr>
          <w:color w:val="222222"/>
          <w:sz w:val="28"/>
          <w:szCs w:val="28"/>
          <w:shd w:val="clear" w:color="auto" w:fill="FFFFFF"/>
          <w:lang w:val="en-US"/>
        </w:rPr>
        <w:t>. </w:t>
      </w:r>
      <w:r w:rsidRPr="00BF63C7">
        <w:rPr>
          <w:i/>
          <w:iCs/>
          <w:color w:val="222222"/>
          <w:sz w:val="28"/>
          <w:szCs w:val="28"/>
          <w:shd w:val="clear" w:color="auto" w:fill="FFFFFF"/>
        </w:rPr>
        <w:t>Eurasian Journal of Social Sciences, Philosophy and Culture</w:t>
      </w:r>
      <w:r w:rsidRPr="00BF63C7">
        <w:rPr>
          <w:color w:val="222222"/>
          <w:sz w:val="28"/>
          <w:szCs w:val="28"/>
          <w:shd w:val="clear" w:color="auto" w:fill="FFFFFF"/>
        </w:rPr>
        <w:t>, </w:t>
      </w:r>
      <w:r w:rsidRPr="00BF63C7">
        <w:rPr>
          <w:i/>
          <w:iCs/>
          <w:color w:val="222222"/>
          <w:sz w:val="28"/>
          <w:szCs w:val="28"/>
          <w:shd w:val="clear" w:color="auto" w:fill="FFFFFF"/>
        </w:rPr>
        <w:t>2</w:t>
      </w:r>
      <w:r w:rsidRPr="00BF63C7">
        <w:rPr>
          <w:color w:val="222222"/>
          <w:sz w:val="28"/>
          <w:szCs w:val="28"/>
          <w:shd w:val="clear" w:color="auto" w:fill="FFFFFF"/>
        </w:rPr>
        <w:t>(5), 41-46.</w:t>
      </w:r>
    </w:p>
    <w:p w:rsidR="00BF63C7" w:rsidRPr="00BF63C7" w:rsidRDefault="00BF63C7" w:rsidP="00BF63C7">
      <w:pPr>
        <w:pStyle w:val="a3"/>
        <w:numPr>
          <w:ilvl w:val="0"/>
          <w:numId w:val="3"/>
        </w:numPr>
        <w:spacing w:before="0" w:beforeAutospacing="0" w:after="0" w:afterAutospacing="0"/>
        <w:ind w:left="567" w:hanging="567"/>
        <w:jc w:val="both"/>
        <w:rPr>
          <w:sz w:val="28"/>
          <w:szCs w:val="28"/>
          <w:lang w:val="en-US"/>
        </w:rPr>
      </w:pPr>
      <w:r w:rsidRPr="00BF63C7">
        <w:rPr>
          <w:color w:val="222222"/>
          <w:sz w:val="28"/>
          <w:szCs w:val="28"/>
          <w:shd w:val="clear" w:color="auto" w:fill="FFFFFF"/>
          <w:lang w:val="en-US"/>
        </w:rPr>
        <w:t>Islamova, F. (2024). AMALIY SAN’AT ORQALI O ‘SPIRIN YOSHDAGI O‘G‘IL BOLALALARNI MUSTAQIL HAYOTGA TAYYORLASH–KELAJAK TARAQQIYOTI SIFATIDA. </w:t>
      </w:r>
      <w:r w:rsidRPr="00BF63C7">
        <w:rPr>
          <w:i/>
          <w:iCs/>
          <w:color w:val="222222"/>
          <w:sz w:val="28"/>
          <w:szCs w:val="28"/>
          <w:shd w:val="clear" w:color="auto" w:fill="FFFFFF"/>
          <w:lang w:val="en-US"/>
        </w:rPr>
        <w:t>Nordic_Press</w:t>
      </w:r>
      <w:r w:rsidRPr="00BF63C7">
        <w:rPr>
          <w:color w:val="222222"/>
          <w:sz w:val="28"/>
          <w:szCs w:val="28"/>
          <w:shd w:val="clear" w:color="auto" w:fill="FFFFFF"/>
          <w:lang w:val="en-US"/>
        </w:rPr>
        <w:t>, </w:t>
      </w:r>
      <w:r w:rsidRPr="00BF63C7">
        <w:rPr>
          <w:i/>
          <w:iCs/>
          <w:color w:val="222222"/>
          <w:sz w:val="28"/>
          <w:szCs w:val="28"/>
          <w:shd w:val="clear" w:color="auto" w:fill="FFFFFF"/>
          <w:lang w:val="en-US"/>
        </w:rPr>
        <w:t>3</w:t>
      </w:r>
      <w:r w:rsidRPr="00BF63C7">
        <w:rPr>
          <w:color w:val="222222"/>
          <w:sz w:val="28"/>
          <w:szCs w:val="28"/>
          <w:shd w:val="clear" w:color="auto" w:fill="FFFFFF"/>
          <w:lang w:val="en-US"/>
        </w:rPr>
        <w:t>(0003).</w:t>
      </w:r>
    </w:p>
    <w:p w:rsidR="00BF63C7" w:rsidRPr="00BF63C7" w:rsidRDefault="00BF63C7" w:rsidP="00BF63C7">
      <w:pPr>
        <w:spacing w:after="0" w:line="360" w:lineRule="auto"/>
        <w:ind w:firstLine="567"/>
        <w:jc w:val="both"/>
        <w:rPr>
          <w:rFonts w:ascii="Times New Roman" w:eastAsia="Times New Roman" w:hAnsi="Times New Roman" w:cs="Times New Roman"/>
          <w:sz w:val="28"/>
          <w:szCs w:val="28"/>
          <w:lang w:val="en-US" w:eastAsia="ru-RU"/>
        </w:rPr>
      </w:pPr>
    </w:p>
    <w:p w:rsidR="00747339" w:rsidRPr="00BF63C7" w:rsidRDefault="00747339">
      <w:pPr>
        <w:rPr>
          <w:rFonts w:ascii="Times New Roman" w:hAnsi="Times New Roman" w:cs="Times New Roman"/>
          <w:sz w:val="28"/>
          <w:szCs w:val="28"/>
        </w:rPr>
      </w:pPr>
    </w:p>
    <w:sectPr w:rsidR="00747339" w:rsidRPr="00BF63C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E013E" w:rsidRDefault="001E013E" w:rsidP="00BF63C7">
      <w:pPr>
        <w:spacing w:after="0" w:line="240" w:lineRule="auto"/>
      </w:pPr>
      <w:r>
        <w:separator/>
      </w:r>
    </w:p>
  </w:endnote>
  <w:endnote w:type="continuationSeparator" w:id="0">
    <w:p w:rsidR="001E013E" w:rsidRDefault="001E013E" w:rsidP="00BF63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E013E" w:rsidRDefault="001E013E" w:rsidP="00BF63C7">
      <w:pPr>
        <w:spacing w:after="0" w:line="240" w:lineRule="auto"/>
      </w:pPr>
      <w:r>
        <w:separator/>
      </w:r>
    </w:p>
  </w:footnote>
  <w:footnote w:type="continuationSeparator" w:id="0">
    <w:p w:rsidR="001E013E" w:rsidRDefault="001E013E" w:rsidP="00BF63C7">
      <w:pPr>
        <w:spacing w:after="0" w:line="240" w:lineRule="auto"/>
      </w:pPr>
      <w:r>
        <w:continuationSeparator/>
      </w:r>
    </w:p>
  </w:footnote>
  <w:footnote w:id="1">
    <w:p w:rsidR="00BF63C7" w:rsidRPr="00D42DBA" w:rsidRDefault="00BF63C7" w:rsidP="00BF63C7">
      <w:pPr>
        <w:shd w:val="clear" w:color="auto" w:fill="FFFFFF"/>
        <w:spacing w:before="100" w:beforeAutospacing="1" w:after="24" w:line="240" w:lineRule="auto"/>
        <w:rPr>
          <w:rFonts w:ascii="Times New Roman" w:eastAsia="Times New Roman" w:hAnsi="Times New Roman" w:cs="Times New Roman"/>
          <w:color w:val="202122"/>
          <w:sz w:val="20"/>
          <w:szCs w:val="20"/>
          <w:lang w:val="en-US" w:eastAsia="ru-RU"/>
        </w:rPr>
      </w:pPr>
      <w:r>
        <w:rPr>
          <w:rStyle w:val="aa"/>
        </w:rPr>
        <w:footnoteRef/>
      </w:r>
      <w:r>
        <w:rPr>
          <w:lang w:val="en-US"/>
        </w:rPr>
        <w:t xml:space="preserve"> </w:t>
      </w:r>
      <w:r w:rsidRPr="002B005C">
        <w:rPr>
          <w:rFonts w:ascii="Times New Roman" w:hAnsi="Times New Roman" w:cs="Times New Roman"/>
          <w:sz w:val="20"/>
          <w:szCs w:val="20"/>
          <w:lang w:val="en-US"/>
        </w:rPr>
        <w:t xml:space="preserve">Vikipediya. </w:t>
      </w:r>
      <w:hyperlink r:id="rId1" w:tooltip="OʻzME" w:history="1">
        <w:r w:rsidRPr="00D42DBA">
          <w:rPr>
            <w:rFonts w:ascii="Times New Roman" w:eastAsia="Times New Roman" w:hAnsi="Times New Roman" w:cs="Times New Roman"/>
            <w:color w:val="0000FF"/>
            <w:sz w:val="20"/>
            <w:szCs w:val="20"/>
            <w:u w:val="single"/>
            <w:lang w:val="en-US" w:eastAsia="ru-RU"/>
          </w:rPr>
          <w:t>OʻzME</w:t>
        </w:r>
      </w:hyperlink>
      <w:r w:rsidRPr="00D42DBA">
        <w:rPr>
          <w:rFonts w:ascii="Times New Roman" w:eastAsia="Times New Roman" w:hAnsi="Times New Roman" w:cs="Times New Roman"/>
          <w:color w:val="202122"/>
          <w:sz w:val="20"/>
          <w:szCs w:val="20"/>
          <w:lang w:val="en-US" w:eastAsia="ru-RU"/>
        </w:rPr>
        <w:t>. Birinchi jild. Toshkent, 2000-yil</w:t>
      </w:r>
    </w:p>
    <w:p w:rsidR="00BF63C7" w:rsidRPr="002B005C" w:rsidRDefault="00BF63C7" w:rsidP="00BF63C7">
      <w:pPr>
        <w:pStyle w:val="a8"/>
        <w:rPr>
          <w:rFonts w:ascii="Times New Roman" w:hAnsi="Times New Roman" w:cs="Times New Roman"/>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855AA7"/>
    <w:multiLevelType w:val="hybridMultilevel"/>
    <w:tmpl w:val="EFA64B7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6E0D4603"/>
    <w:multiLevelType w:val="hybridMultilevel"/>
    <w:tmpl w:val="2B62DACA"/>
    <w:lvl w:ilvl="0" w:tplc="5D785854">
      <w:start w:val="1"/>
      <w:numFmt w:val="decimal"/>
      <w:lvlText w:val="%1."/>
      <w:lvlJc w:val="left"/>
      <w:pPr>
        <w:ind w:left="1069" w:hanging="360"/>
      </w:pPr>
      <w:rPr>
        <w:rFonts w:ascii="Arial" w:hAnsi="Arial" w:cs="Arial" w:hint="default"/>
        <w:color w:val="222222"/>
        <w:sz w:val="2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6FCF2E13"/>
    <w:multiLevelType w:val="multilevel"/>
    <w:tmpl w:val="A8623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3C7"/>
    <w:rsid w:val="00113B42"/>
    <w:rsid w:val="001E013E"/>
    <w:rsid w:val="00506BEA"/>
    <w:rsid w:val="00513241"/>
    <w:rsid w:val="00747339"/>
    <w:rsid w:val="007A10BD"/>
    <w:rsid w:val="00BF63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0D696C"/>
  <w15:chartTrackingRefBased/>
  <w15:docId w15:val="{351C91A1-429F-446D-AFA2-CE2C62318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F63C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F63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BF63C7"/>
    <w:rPr>
      <w:b/>
      <w:bCs/>
    </w:rPr>
  </w:style>
  <w:style w:type="paragraph" w:styleId="a5">
    <w:name w:val="List Paragraph"/>
    <w:basedOn w:val="a"/>
    <w:link w:val="a6"/>
    <w:uiPriority w:val="99"/>
    <w:qFormat/>
    <w:rsid w:val="00BF63C7"/>
    <w:pPr>
      <w:ind w:left="720"/>
      <w:contextualSpacing/>
    </w:pPr>
    <w:rPr>
      <w:rFonts w:ascii="Calibri" w:eastAsia="Times New Roman" w:hAnsi="Calibri" w:cs="Times New Roman"/>
    </w:rPr>
  </w:style>
  <w:style w:type="character" w:customStyle="1" w:styleId="a6">
    <w:name w:val="Абзац списка Знак"/>
    <w:link w:val="a5"/>
    <w:uiPriority w:val="99"/>
    <w:qFormat/>
    <w:locked/>
    <w:rsid w:val="00BF63C7"/>
    <w:rPr>
      <w:rFonts w:ascii="Calibri" w:eastAsia="Times New Roman" w:hAnsi="Calibri" w:cs="Times New Roman"/>
    </w:rPr>
  </w:style>
  <w:style w:type="character" w:styleId="a7">
    <w:name w:val="Hyperlink"/>
    <w:basedOn w:val="a0"/>
    <w:uiPriority w:val="99"/>
    <w:semiHidden/>
    <w:unhideWhenUsed/>
    <w:rsid w:val="00BF63C7"/>
    <w:rPr>
      <w:color w:val="0000FF"/>
      <w:u w:val="single"/>
    </w:rPr>
  </w:style>
  <w:style w:type="paragraph" w:styleId="a8">
    <w:name w:val="footnote text"/>
    <w:basedOn w:val="a"/>
    <w:link w:val="a9"/>
    <w:uiPriority w:val="99"/>
    <w:semiHidden/>
    <w:unhideWhenUsed/>
    <w:rsid w:val="00BF63C7"/>
    <w:pPr>
      <w:spacing w:after="0" w:line="240" w:lineRule="auto"/>
    </w:pPr>
    <w:rPr>
      <w:sz w:val="20"/>
      <w:szCs w:val="20"/>
    </w:rPr>
  </w:style>
  <w:style w:type="character" w:customStyle="1" w:styleId="a9">
    <w:name w:val="Текст сноски Знак"/>
    <w:basedOn w:val="a0"/>
    <w:link w:val="a8"/>
    <w:uiPriority w:val="99"/>
    <w:semiHidden/>
    <w:rsid w:val="00BF63C7"/>
    <w:rPr>
      <w:sz w:val="20"/>
      <w:szCs w:val="20"/>
    </w:rPr>
  </w:style>
  <w:style w:type="character" w:styleId="aa">
    <w:name w:val="footnote reference"/>
    <w:basedOn w:val="a0"/>
    <w:uiPriority w:val="99"/>
    <w:semiHidden/>
    <w:unhideWhenUsed/>
    <w:rsid w:val="00BF63C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hyperlink" Target="https://uz.wikipedia.org/wiki/Tog%CA%BBlar" TargetMode="Externa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https://uz.wikipedia.org/wiki/Hindiston"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theme" Target="theme/theme1.xml"/><Relationship Id="rId10" Type="http://schemas.openxmlformats.org/officeDocument/2006/relationships/image" Target="media/image4.jpe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uz.wikipedia.org/wiki/O%CA%BBzM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10</Pages>
  <Words>2358</Words>
  <Characters>13445</Characters>
  <Application>Microsoft Office Word</Application>
  <DocSecurity>0</DocSecurity>
  <Lines>112</Lines>
  <Paragraphs>31</Paragraphs>
  <ScaleCrop>false</ScaleCrop>
  <HeadingPairs>
    <vt:vector size="4" baseType="variant">
      <vt:variant>
        <vt:lpstr>Название</vt:lpstr>
      </vt:variant>
      <vt:variant>
        <vt:i4>1</vt:i4>
      </vt:variant>
      <vt:variant>
        <vt:lpstr>Заголовки</vt:lpstr>
      </vt:variant>
      <vt:variant>
        <vt:i4>9</vt:i4>
      </vt:variant>
    </vt:vector>
  </HeadingPairs>
  <TitlesOfParts>
    <vt:vector size="10" baseType="lpstr">
      <vt:lpstr/>
      <vt:lpstr>        </vt:lpstr>
      <vt:lpstr>        1. Pedagogik g‘oyalarning kishilik jamiyati taraqqiyoti bilan bog‘liqligi</vt:lpstr>
      <vt:lpstr>        </vt:lpstr>
      <vt:lpstr>        2. Pedagogik g‘oyalarning rivojlanish bosqichlari</vt:lpstr>
      <vt:lpstr>        /</vt:lpstr>
      <vt:lpstr>        </vt:lpstr>
      <vt:lpstr>        3. Dastlabki ijtimoiy-iqtisodiy formatsiyalarda ta’lim va tarbiyaning o‘rni, yod</vt:lpstr>
      <vt:lpstr>        </vt:lpstr>
      <vt:lpstr>        Xulosa</vt:lpstr>
    </vt:vector>
  </TitlesOfParts>
  <Company/>
  <LinksUpToDate>false</LinksUpToDate>
  <CharactersWithSpaces>15772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dc:description/>
  <cp:lastModifiedBy>User-PC</cp:lastModifiedBy>
  <cp:revision>1</cp:revision>
  <dcterms:created xsi:type="dcterms:W3CDTF">2025-03-23T17:12:00Z</dcterms:created>
  <dcterms:modified xsi:type="dcterms:W3CDTF">2025-03-23T17:14:00Z</dcterms:modified>
</cp:coreProperties>
</file>