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07" w:rsidRDefault="00AF085B" w:rsidP="00AF085B">
      <w:pPr>
        <w:tabs>
          <w:tab w:val="left" w:pos="990"/>
        </w:tabs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F085B">
        <w:rPr>
          <w:rFonts w:ascii="Times New Roman" w:hAnsi="Times New Roman"/>
          <w:b/>
          <w:color w:val="000000" w:themeColor="text1"/>
          <w:sz w:val="28"/>
          <w:szCs w:val="28"/>
        </w:rPr>
        <w:t>MASOFAVIY SAVDODA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YETKAZIB BERISH TENDENSIYALARI</w:t>
      </w:r>
    </w:p>
    <w:p w:rsidR="009030D6" w:rsidRPr="00A24E61" w:rsidRDefault="009030D6" w:rsidP="009030D6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24E61">
        <w:rPr>
          <w:rFonts w:ascii="Times New Roman" w:hAnsi="Times New Roman"/>
          <w:b/>
          <w:sz w:val="24"/>
          <w:szCs w:val="24"/>
        </w:rPr>
        <w:t>Habibjonov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Usmonjon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Sherzodjon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9030D6" w:rsidRPr="00A24E61" w:rsidRDefault="009030D6" w:rsidP="009030D6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24E61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9030D6" w:rsidRPr="00A24E61" w:rsidRDefault="00776F1A" w:rsidP="009030D6">
      <w:pPr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="009030D6" w:rsidRPr="00A24E61">
          <w:rPr>
            <w:rStyle w:val="a5"/>
            <w:rFonts w:ascii="Times New Roman" w:hAnsi="Times New Roman"/>
            <w:sz w:val="24"/>
            <w:szCs w:val="24"/>
          </w:rPr>
          <w:t>u.habibjonov@nordicuniversity.org</w:t>
        </w:r>
      </w:hyperlink>
      <w:r w:rsidR="009030D6" w:rsidRPr="00A24E61">
        <w:rPr>
          <w:rFonts w:ascii="Times New Roman" w:hAnsi="Times New Roman"/>
          <w:sz w:val="24"/>
          <w:szCs w:val="24"/>
        </w:rPr>
        <w:t xml:space="preserve"> </w:t>
      </w:r>
      <w:r w:rsidR="009030D6" w:rsidRPr="00A24E61">
        <w:rPr>
          <w:rFonts w:ascii="Times New Roman" w:hAnsi="Times New Roman"/>
          <w:b/>
          <w:sz w:val="24"/>
          <w:szCs w:val="24"/>
        </w:rPr>
        <w:t xml:space="preserve"> </w:t>
      </w:r>
    </w:p>
    <w:p w:rsidR="009030D6" w:rsidRPr="00A24E61" w:rsidRDefault="009030D6" w:rsidP="009030D6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A24E61">
        <w:rPr>
          <w:rFonts w:ascii="Times New Roman" w:hAnsi="Times New Roman"/>
          <w:b/>
          <w:sz w:val="24"/>
          <w:szCs w:val="24"/>
        </w:rPr>
        <w:t>(ORCID 0009-0005-6345-483X)</w:t>
      </w:r>
    </w:p>
    <w:p w:rsidR="00AF085B" w:rsidRPr="00AF085B" w:rsidRDefault="00B22F85" w:rsidP="00B22F85">
      <w:pPr>
        <w:tabs>
          <w:tab w:val="left" w:pos="990"/>
        </w:tabs>
        <w:spacing w:line="360" w:lineRule="auto"/>
        <w:ind w:firstLine="72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Annotatsiya</w:t>
      </w:r>
      <w:proofErr w:type="spellEnd"/>
    </w:p>
    <w:p w:rsidR="00987507" w:rsidRDefault="00987507" w:rsidP="00987507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Keyingi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yillarda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sohasida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sezilarli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zgarishlar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kuzatildi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Dastlab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pandemiya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davrida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sish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boshlanib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tendensiya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keyinchalik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yanada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kuchaygan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ommaviylashuvi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qulay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moslashuvchan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zaruriyatga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aylangan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sababli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jarayonini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optimallashtirishga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tibor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qaratmoqda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tezkor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kengayishi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hozirgi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kunda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kunlik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hattoki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soatlik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borada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sun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intellekt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avtomatlashtirish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texnologiyalari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faol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llanilmoqda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chunki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yuk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tashish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takomillashtirishga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22F85" w:rsidRPr="00B22F85" w:rsidRDefault="00B22F85" w:rsidP="00987507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Kalit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so’zlar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EB7890">
        <w:rPr>
          <w:rFonts w:ascii="Times New Roman" w:hAnsi="Times New Roman"/>
          <w:sz w:val="28"/>
        </w:rPr>
        <w:t xml:space="preserve">Tovar </w:t>
      </w:r>
      <w:proofErr w:type="spellStart"/>
      <w:proofErr w:type="gramStart"/>
      <w:r w:rsidRPr="00EB7890">
        <w:rPr>
          <w:rFonts w:ascii="Times New Roman" w:hAnsi="Times New Roman"/>
          <w:sz w:val="28"/>
        </w:rPr>
        <w:t>va</w:t>
      </w:r>
      <w:proofErr w:type="spellEnd"/>
      <w:proofErr w:type="gram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mahsulot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ishlab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chiqarish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talab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vataklif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iqtisodiy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o’sish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ta’minot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zanjirlari</w:t>
      </w:r>
      <w:proofErr w:type="spellEnd"/>
      <w:r w:rsidRPr="00EB7890">
        <w:rPr>
          <w:rFonts w:ascii="Times New Roman" w:hAnsi="Times New Roman"/>
          <w:sz w:val="28"/>
        </w:rPr>
        <w:t>.</w:t>
      </w:r>
    </w:p>
    <w:p w:rsidR="00987507" w:rsidRPr="00B817A0" w:rsidRDefault="00987507" w:rsidP="00987507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Bundan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tashqari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ekologik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barqarorlik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masalasi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rin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egallamoqda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ekologik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toza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usullarini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chiqmoqda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jumladan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elektr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transport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vositalari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velosiped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kuryerlaridan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foydalanish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shular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jumlasidan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orasida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ekologik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uliyatlilikka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ortmoqda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beruvchilardan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barqarorlik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standartlariga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rioya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ekologik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jihatdan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uyg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etishda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yangi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qadamlarni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ymoqda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7507" w:rsidRPr="00B817A0" w:rsidRDefault="00987507" w:rsidP="00776F1A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Professional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bosqichlarga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linib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pochta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natish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kuryerlik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kompaniyalari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tashish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yechimi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qabul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(self-pickup)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avtomatlashtirilgan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tizimlari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dronlar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lockerlar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yetkazishni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turlar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xaridorlarning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joylashuviga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xususiyatlariga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muddatlariga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qarab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lastRenderedPageBreak/>
        <w:t>tanlanadi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variant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talablariga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moslashuvchanlik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sifati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darajasi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farq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316CD" wp14:editId="626E890B">
                <wp:simplePos x="0" y="0"/>
                <wp:positionH relativeFrom="column">
                  <wp:posOffset>1708785</wp:posOffset>
                </wp:positionH>
                <wp:positionV relativeFrom="paragraph">
                  <wp:posOffset>110490</wp:posOffset>
                </wp:positionV>
                <wp:extent cx="2217420" cy="594360"/>
                <wp:effectExtent l="76200" t="76200" r="87630" b="91440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507" w:rsidRPr="00E05554" w:rsidRDefault="00987507" w:rsidP="0098750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Kuryerlik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xizmati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316CD" id="Прямоугольник 312" o:spid="_x0000_s1026" style="position:absolute;left:0;text-align:left;margin-left:134.55pt;margin-top:8.7pt;width:174.6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" fillcolor="#f2f2f2 [3052]" strokecolor="#823b0b [1605]" strokeweight="1pt">
                <v:textbox>
                  <w:txbxContent>
                    <w:p w:rsidR="00987507" w:rsidRPr="00E05554" w:rsidRDefault="00987507" w:rsidP="0098750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Kuryerlik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xizmati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C4B47" wp14:editId="3230CC4B">
                <wp:simplePos x="0" y="0"/>
                <wp:positionH relativeFrom="column">
                  <wp:posOffset>2813685</wp:posOffset>
                </wp:positionH>
                <wp:positionV relativeFrom="paragraph">
                  <wp:posOffset>192405</wp:posOffset>
                </wp:positionV>
                <wp:extent cx="0" cy="1120140"/>
                <wp:effectExtent l="0" t="0" r="19050" b="2286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8722D" id="Прямая соединительная линия 3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5.15pt" to="221.5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" strokecolor="#a5a5a5 [3206]" strokeweight="1.5pt">
                <v:stroke joinstyle="miter"/>
              </v:line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A297F" wp14:editId="27B6B538">
                <wp:simplePos x="0" y="0"/>
                <wp:positionH relativeFrom="column">
                  <wp:posOffset>-546735</wp:posOffset>
                </wp:positionH>
                <wp:positionV relativeFrom="paragraph">
                  <wp:posOffset>248285</wp:posOffset>
                </wp:positionV>
                <wp:extent cx="1584960" cy="594360"/>
                <wp:effectExtent l="76200" t="76200" r="91440" b="91440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507" w:rsidRPr="00E05554" w:rsidRDefault="00987507" w:rsidP="0098750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Pochta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xizmatlari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A297F" id="Прямоугольник 314" o:spid="_x0000_s1027" style="position:absolute;margin-left:-43.05pt;margin-top:19.55pt;width:124.8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" fillcolor="#f2f2f2 [3052]" strokecolor="#823b0b [1605]" strokeweight="1pt">
                <v:textbox>
                  <w:txbxContent>
                    <w:p w:rsidR="00987507" w:rsidRPr="00E05554" w:rsidRDefault="00987507" w:rsidP="0098750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Pochta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xizmatlari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2F525" wp14:editId="34935114">
                <wp:simplePos x="0" y="0"/>
                <wp:positionH relativeFrom="column">
                  <wp:posOffset>4695825</wp:posOffset>
                </wp:positionH>
                <wp:positionV relativeFrom="paragraph">
                  <wp:posOffset>43815</wp:posOffset>
                </wp:positionV>
                <wp:extent cx="1600200" cy="594360"/>
                <wp:effectExtent l="76200" t="76200" r="95250" b="91440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507" w:rsidRPr="00E05554" w:rsidRDefault="00987507" w:rsidP="0098750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Logistika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kompaniyalari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2F525" id="Прямоугольник 315" o:spid="_x0000_s1028" style="position:absolute;margin-left:369.75pt;margin-top:3.45pt;width:126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" fillcolor="#f2f2f2 [3052]" strokecolor="#823b0b [1605]" strokeweight="1pt">
                <v:textbox>
                  <w:txbxContent>
                    <w:p w:rsidR="00987507" w:rsidRPr="00E05554" w:rsidRDefault="00987507" w:rsidP="0098750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Logistika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kompaniyalari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A2E6E" wp14:editId="3FF3F459">
                <wp:simplePos x="0" y="0"/>
                <wp:positionH relativeFrom="column">
                  <wp:posOffset>1038225</wp:posOffset>
                </wp:positionH>
                <wp:positionV relativeFrom="paragraph">
                  <wp:posOffset>90805</wp:posOffset>
                </wp:positionV>
                <wp:extent cx="708660" cy="701040"/>
                <wp:effectExtent l="0" t="0" r="34290" b="22860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701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83BA2" id="Прямая соединительная линия 31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7.15pt" to="137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" strokecolor="#a5a5a5 [3206]" strokeweight="1.5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1D1A0" wp14:editId="3403B20E">
                <wp:simplePos x="0" y="0"/>
                <wp:positionH relativeFrom="column">
                  <wp:posOffset>3964305</wp:posOffset>
                </wp:positionH>
                <wp:positionV relativeFrom="paragraph">
                  <wp:posOffset>174625</wp:posOffset>
                </wp:positionV>
                <wp:extent cx="731520" cy="617220"/>
                <wp:effectExtent l="0" t="0" r="30480" b="30480"/>
                <wp:wrapNone/>
                <wp:docPr id="317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A0838" id="Прямая соединительная линия 3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15pt,13.75pt" to="369.7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" strokecolor="#a5a5a5 [3206]" strokeweight="1.5pt">
                <v:stroke joinstyle="miter"/>
              </v:line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28F24" wp14:editId="04CA1992">
                <wp:simplePos x="0" y="0"/>
                <wp:positionH relativeFrom="column">
                  <wp:posOffset>1746885</wp:posOffset>
                </wp:positionH>
                <wp:positionV relativeFrom="paragraph">
                  <wp:posOffset>85725</wp:posOffset>
                </wp:positionV>
                <wp:extent cx="2217420" cy="594360"/>
                <wp:effectExtent l="76200" t="76200" r="87630" b="91440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507" w:rsidRPr="00351FA9" w:rsidRDefault="00987507" w:rsidP="009875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351F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Masofaviy</w:t>
                            </w:r>
                            <w:proofErr w:type="spellEnd"/>
                            <w:r w:rsidRPr="00351F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51F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yetkazib</w:t>
                            </w:r>
                            <w:proofErr w:type="spellEnd"/>
                            <w:r w:rsidRPr="00351F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51F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berish</w:t>
                            </w:r>
                            <w:proofErr w:type="spellEnd"/>
                            <w:r w:rsidRPr="00351F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351F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turlari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8F24" id="Прямоугольник 318" o:spid="_x0000_s1029" style="position:absolute;margin-left:137.55pt;margin-top:6.75pt;width:174.6pt;height:4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" fillcolor="#f2f2f2 [3052]" strokecolor="#823b0b [1605]" strokeweight="1pt">
                <v:textbox>
                  <w:txbxContent>
                    <w:p w:rsidR="00987507" w:rsidRPr="00351FA9" w:rsidRDefault="00987507" w:rsidP="00987507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351F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Masofaviy</w:t>
                      </w:r>
                      <w:proofErr w:type="spellEnd"/>
                      <w:r w:rsidRPr="00351F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51F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yetkazib</w:t>
                      </w:r>
                      <w:proofErr w:type="spellEnd"/>
                      <w:r w:rsidRPr="00351F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51F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berish</w:t>
                      </w:r>
                      <w:proofErr w:type="spellEnd"/>
                      <w:r w:rsidRPr="00351F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351F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turlari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3A013" wp14:editId="3560CEEC">
                <wp:simplePos x="0" y="0"/>
                <wp:positionH relativeFrom="column">
                  <wp:posOffset>1038225</wp:posOffset>
                </wp:positionH>
                <wp:positionV relativeFrom="paragraph">
                  <wp:posOffset>178435</wp:posOffset>
                </wp:positionV>
                <wp:extent cx="708660" cy="716280"/>
                <wp:effectExtent l="0" t="0" r="34290" b="26670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" cy="716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ED33C" id="Прямая соединительная линия 31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14.05pt" to="137.5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" strokecolor="#a5a5a5 [3206]" strokeweight="1.5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EFB4A" wp14:editId="342B31A1">
                <wp:simplePos x="0" y="0"/>
                <wp:positionH relativeFrom="column">
                  <wp:posOffset>3964305</wp:posOffset>
                </wp:positionH>
                <wp:positionV relativeFrom="paragraph">
                  <wp:posOffset>178435</wp:posOffset>
                </wp:positionV>
                <wp:extent cx="777240" cy="655320"/>
                <wp:effectExtent l="0" t="0" r="22860" b="30480"/>
                <wp:wrapNone/>
                <wp:docPr id="320" name="Прямая соединительная линия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7240" cy="655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9BA54" id="Прямая соединительная линия 32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15pt,14.05pt" to="373.3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" strokecolor="#a5a5a5 [3206]" strokeweight="1.5pt">
                <v:stroke joinstyle="miter"/>
              </v:line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BCEF8" wp14:editId="5DDFE5FF">
                <wp:simplePos x="0" y="0"/>
                <wp:positionH relativeFrom="column">
                  <wp:posOffset>-584835</wp:posOffset>
                </wp:positionH>
                <wp:positionV relativeFrom="paragraph">
                  <wp:posOffset>294005</wp:posOffset>
                </wp:positionV>
                <wp:extent cx="1623060" cy="777240"/>
                <wp:effectExtent l="76200" t="76200" r="91440" b="99060"/>
                <wp:wrapNone/>
                <wp:docPr id="321" name="Прямоугольник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7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507" w:rsidRPr="00E05554" w:rsidRDefault="00987507" w:rsidP="0098750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Avtomatlashtirilgan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tarqatish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punktlari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(PUDOs)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BCEF8" id="Прямоугольник 321" o:spid="_x0000_s1030" style="position:absolute;margin-left:-46.05pt;margin-top:23.15pt;width:127.8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" fillcolor="#f2f2f2 [3052]" strokecolor="#823b0b [1605]" strokeweight="1pt">
                <v:textbox>
                  <w:txbxContent>
                    <w:p w:rsidR="00987507" w:rsidRPr="00E05554" w:rsidRDefault="00987507" w:rsidP="0098750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Avtomatlashtirilgan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tarqatish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punktlari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(PUDOs)</w:t>
                      </w:r>
                    </w:p>
                  </w:txbxContent>
                </v:textbox>
              </v:rect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742AC" wp14:editId="6D15B4EC">
                <wp:simplePos x="0" y="0"/>
                <wp:positionH relativeFrom="column">
                  <wp:posOffset>4741545</wp:posOffset>
                </wp:positionH>
                <wp:positionV relativeFrom="paragraph">
                  <wp:posOffset>89535</wp:posOffset>
                </wp:positionV>
                <wp:extent cx="1554480" cy="594360"/>
                <wp:effectExtent l="76200" t="76200" r="102870" b="91440"/>
                <wp:wrapNone/>
                <wp:docPr id="322" name="Прямоугольник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507" w:rsidRPr="00E05554" w:rsidRDefault="00987507" w:rsidP="0098750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Elektron (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raqamli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mahsulotlar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42AC" id="Прямоугольник 322" o:spid="_x0000_s1031" style="position:absolute;margin-left:373.35pt;margin-top:7.05pt;width:122.4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" fillcolor="#f2f2f2 [3052]" strokecolor="#823b0b [1605]" strokeweight="1pt">
                <v:textbox>
                  <w:txbxContent>
                    <w:p w:rsidR="00987507" w:rsidRPr="00E05554" w:rsidRDefault="00987507" w:rsidP="0098750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Elektron (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raqamli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mahsulotlar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AA60F" wp14:editId="1D51960C">
                <wp:simplePos x="0" y="0"/>
                <wp:positionH relativeFrom="column">
                  <wp:posOffset>2813685</wp:posOffset>
                </wp:positionH>
                <wp:positionV relativeFrom="paragraph">
                  <wp:posOffset>66675</wp:posOffset>
                </wp:positionV>
                <wp:extent cx="0" cy="1120140"/>
                <wp:effectExtent l="0" t="0" r="19050" b="22860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CB944" id="Прямая соединительная линия 3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5.25pt" to="221.5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" strokecolor="#a5a5a5 [3206]" strokeweight="1.5pt">
                <v:stroke joinstyle="miter"/>
              </v:line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602EE" wp14:editId="41DB439F">
                <wp:simplePos x="0" y="0"/>
                <wp:positionH relativeFrom="column">
                  <wp:posOffset>1701165</wp:posOffset>
                </wp:positionH>
                <wp:positionV relativeFrom="paragraph">
                  <wp:posOffset>109855</wp:posOffset>
                </wp:positionV>
                <wp:extent cx="2217420" cy="594360"/>
                <wp:effectExtent l="76200" t="76200" r="87630" b="91440"/>
                <wp:wrapNone/>
                <wp:docPr id="324" name="Прямоугольник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507" w:rsidRPr="00E05554" w:rsidRDefault="00987507" w:rsidP="0098750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Omnilokatorlik</w:t>
                            </w:r>
                            <w:proofErr w:type="spellEnd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555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xizmati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602EE" id="Прямоугольник 324" o:spid="_x0000_s1032" style="position:absolute;margin-left:133.95pt;margin-top:8.65pt;width:174.6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" fillcolor="#f2f2f2 [3052]" strokecolor="#823b0b [1605]" strokeweight="1pt">
                <v:textbox>
                  <w:txbxContent>
                    <w:p w:rsidR="00987507" w:rsidRPr="00E05554" w:rsidRDefault="00987507" w:rsidP="0098750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Omnilokatorlik</w:t>
                      </w:r>
                      <w:proofErr w:type="spellEnd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555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xizmati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rPr>
          <w:rFonts w:ascii="Times New Roman" w:hAnsi="Times New Roman"/>
          <w:b/>
          <w:sz w:val="28"/>
          <w:szCs w:val="28"/>
        </w:rPr>
      </w:pPr>
    </w:p>
    <w:p w:rsidR="00987507" w:rsidRPr="00B817A0" w:rsidRDefault="00987507" w:rsidP="0098750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6. Professional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turlarini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987507" w:rsidRPr="00B817A0" w:rsidRDefault="00987507" w:rsidP="00987507">
      <w:pPr>
        <w:jc w:val="both"/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Kuryerlik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xizmati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kuryerlar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</w:t>
      </w:r>
      <w:proofErr w:type="gram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manziliga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Pochta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>.</w:t>
      </w:r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Milliy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xalqaro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pochta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natiladi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kompaniyalari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>.</w:t>
      </w:r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Yirik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yuklar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miqdordagi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Avtomatlashtirilgan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tarqatish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punktlari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(PUDOs).</w:t>
      </w:r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tomonidan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avtomatlashtirilgan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terminallarda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punktlarda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qoldiriladi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i/>
          <w:sz w:val="28"/>
          <w:szCs w:val="28"/>
        </w:rPr>
        <w:t xml:space="preserve">Elektron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raqamli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>).</w:t>
      </w:r>
      <w:r w:rsidRPr="00B817A0">
        <w:rPr>
          <w:rFonts w:ascii="Times New Roman" w:hAnsi="Times New Roman"/>
          <w:sz w:val="28"/>
          <w:szCs w:val="28"/>
        </w:rPr>
        <w:t xml:space="preserve"> Bu </w:t>
      </w:r>
      <w:proofErr w:type="spellStart"/>
      <w:r w:rsidRPr="00B817A0">
        <w:rPr>
          <w:rFonts w:ascii="Times New Roman" w:hAnsi="Times New Roman"/>
          <w:sz w:val="28"/>
          <w:szCs w:val="28"/>
        </w:rPr>
        <w:t>turdagi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raqamli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formatdagi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dasturiy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hujjatlar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  <w:szCs w:val="28"/>
        </w:rPr>
        <w:t>elektron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vositalar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lastRenderedPageBreak/>
        <w:t>Omnilokatorlik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xizmati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>.</w:t>
      </w:r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tarmoqli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buyurtmani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nechta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nuqtalari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omborlardan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yetkazish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nalishlarda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faoliyat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yuritib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farqlanadi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8280" w:type="dxa"/>
        <w:tblInd w:w="535" w:type="dxa"/>
        <w:tblLook w:val="04A0" w:firstRow="1" w:lastRow="0" w:firstColumn="1" w:lastColumn="0" w:noHBand="0" w:noVBand="1"/>
      </w:tblPr>
      <w:tblGrid>
        <w:gridCol w:w="4672"/>
        <w:gridCol w:w="3608"/>
      </w:tblGrid>
      <w:tr w:rsidR="00987507" w:rsidRPr="00B817A0" w:rsidTr="0054367F">
        <w:tc>
          <w:tcPr>
            <w:tcW w:w="4672" w:type="dxa"/>
          </w:tcPr>
          <w:p w:rsidR="00987507" w:rsidRPr="00B817A0" w:rsidRDefault="00987507" w:rsidP="0054367F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Kuryerlik</w:t>
            </w:r>
            <w:proofErr w:type="spellEnd"/>
            <w:r w:rsidRPr="00B81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xizmatlari</w:t>
            </w:r>
            <w:proofErr w:type="spellEnd"/>
          </w:p>
        </w:tc>
        <w:tc>
          <w:tcPr>
            <w:tcW w:w="3608" w:type="dxa"/>
          </w:tcPr>
          <w:p w:rsidR="00987507" w:rsidRPr="00B817A0" w:rsidRDefault="00987507" w:rsidP="0054367F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7A0">
              <w:rPr>
                <w:rFonts w:ascii="Times New Roman" w:hAnsi="Times New Roman"/>
                <w:sz w:val="28"/>
                <w:szCs w:val="28"/>
              </w:rPr>
              <w:t>DHL, FedEx, UPS</w:t>
            </w:r>
          </w:p>
        </w:tc>
      </w:tr>
      <w:tr w:rsidR="00987507" w:rsidRPr="00B817A0" w:rsidTr="0054367F">
        <w:tc>
          <w:tcPr>
            <w:tcW w:w="4672" w:type="dxa"/>
          </w:tcPr>
          <w:p w:rsidR="00987507" w:rsidRPr="00B817A0" w:rsidRDefault="00987507" w:rsidP="0054367F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Logistika</w:t>
            </w:r>
            <w:proofErr w:type="spellEnd"/>
            <w:r w:rsidRPr="00B81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817A0">
              <w:rPr>
                <w:rFonts w:ascii="Times New Roman" w:hAnsi="Times New Roman"/>
                <w:sz w:val="28"/>
                <w:szCs w:val="28"/>
              </w:rPr>
              <w:t xml:space="preserve"> transport </w:t>
            </w: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kompaniyalari</w:t>
            </w:r>
            <w:proofErr w:type="spellEnd"/>
          </w:p>
        </w:tc>
        <w:tc>
          <w:tcPr>
            <w:tcW w:w="3608" w:type="dxa"/>
          </w:tcPr>
          <w:p w:rsidR="00987507" w:rsidRPr="00B817A0" w:rsidRDefault="00987507" w:rsidP="0054367F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7A0">
              <w:rPr>
                <w:rFonts w:ascii="Times New Roman" w:hAnsi="Times New Roman"/>
                <w:sz w:val="28"/>
                <w:szCs w:val="28"/>
              </w:rPr>
              <w:t xml:space="preserve">Maersk, DB </w:t>
            </w: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Schenker</w:t>
            </w:r>
            <w:proofErr w:type="spellEnd"/>
          </w:p>
        </w:tc>
      </w:tr>
      <w:tr w:rsidR="00987507" w:rsidRPr="00B817A0" w:rsidTr="0054367F">
        <w:tc>
          <w:tcPr>
            <w:tcW w:w="4672" w:type="dxa"/>
          </w:tcPr>
          <w:p w:rsidR="00987507" w:rsidRPr="00B817A0" w:rsidRDefault="00987507" w:rsidP="0054367F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7A0">
              <w:rPr>
                <w:rFonts w:ascii="Times New Roman" w:hAnsi="Times New Roman"/>
                <w:sz w:val="28"/>
                <w:szCs w:val="28"/>
              </w:rPr>
              <w:t xml:space="preserve">Elektron </w:t>
            </w: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tijorat</w:t>
            </w:r>
            <w:proofErr w:type="spellEnd"/>
          </w:p>
        </w:tc>
        <w:tc>
          <w:tcPr>
            <w:tcW w:w="3608" w:type="dxa"/>
          </w:tcPr>
          <w:p w:rsidR="00987507" w:rsidRPr="00B817A0" w:rsidRDefault="00987507" w:rsidP="0054367F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7A0">
              <w:rPr>
                <w:rFonts w:ascii="Times New Roman" w:hAnsi="Times New Roman"/>
                <w:sz w:val="28"/>
                <w:szCs w:val="28"/>
              </w:rPr>
              <w:t xml:space="preserve">Amazon, </w:t>
            </w: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Alibaba</w:t>
            </w:r>
            <w:proofErr w:type="spellEnd"/>
            <w:r w:rsidRPr="00B817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17A0">
              <w:rPr>
                <w:rFonts w:ascii="Times New Roman" w:hAnsi="Times New Roman"/>
                <w:sz w:val="28"/>
                <w:szCs w:val="28"/>
              </w:rPr>
              <w:t>Ozon</w:t>
            </w:r>
            <w:proofErr w:type="spellEnd"/>
          </w:p>
        </w:tc>
      </w:tr>
    </w:tbl>
    <w:p w:rsidR="00987507" w:rsidRPr="00B817A0" w:rsidRDefault="00987507" w:rsidP="00987507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Kuryerlik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kichik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hajmdagi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natmalarni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ixtisoslashgan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shahar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qisqa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masofalarda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Misol</w:t>
      </w:r>
      <w:proofErr w:type="spellEnd"/>
      <w:r w:rsidRPr="00B817A0">
        <w:rPr>
          <w:rFonts w:ascii="Times New Roman" w:hAnsi="Times New Roman"/>
          <w:sz w:val="28"/>
          <w:szCs w:val="28"/>
        </w:rPr>
        <w:t>: DHL, FedEx, UPS.</w:t>
      </w:r>
    </w:p>
    <w:p w:rsidR="00987507" w:rsidRPr="00B817A0" w:rsidRDefault="00987507" w:rsidP="00987507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Pochta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Davlat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xususiy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pochta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buyurtmalarni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milliy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xalqaro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darajada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Bunga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davlat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pochta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kiradi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b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b/>
          <w:sz w:val="28"/>
          <w:szCs w:val="28"/>
        </w:rPr>
        <w:t xml:space="preserve"> transport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kompaniyalari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hajmdagi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tovarlarni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transport </w:t>
      </w:r>
      <w:proofErr w:type="spellStart"/>
      <w:r w:rsidRPr="00B817A0">
        <w:rPr>
          <w:rFonts w:ascii="Times New Roman" w:hAnsi="Times New Roman"/>
          <w:sz w:val="28"/>
          <w:szCs w:val="28"/>
        </w:rPr>
        <w:t>vositalari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avtomobil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temir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havo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dengiz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17A0">
        <w:rPr>
          <w:rFonts w:ascii="Times New Roman" w:hAnsi="Times New Roman"/>
          <w:sz w:val="28"/>
          <w:szCs w:val="28"/>
        </w:rPr>
        <w:t>yuk</w:t>
      </w:r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Misol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Maersk, DB </w:t>
      </w:r>
      <w:proofErr w:type="spellStart"/>
      <w:r w:rsidRPr="00B817A0">
        <w:rPr>
          <w:rFonts w:ascii="Times New Roman" w:hAnsi="Times New Roman"/>
          <w:sz w:val="28"/>
          <w:szCs w:val="28"/>
        </w:rPr>
        <w:t>Schenker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b/>
          <w:sz w:val="28"/>
          <w:szCs w:val="28"/>
        </w:rPr>
        <w:t xml:space="preserve">Elektron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tijorat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platformalari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integratsiyalashgan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beruvchilar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Amazon, </w:t>
      </w:r>
      <w:proofErr w:type="spellStart"/>
      <w:r w:rsidRPr="00B817A0">
        <w:rPr>
          <w:rFonts w:ascii="Times New Roman" w:hAnsi="Times New Roman"/>
          <w:sz w:val="28"/>
          <w:szCs w:val="28"/>
        </w:rPr>
        <w:t>Alibaba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Ozon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yirik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buyurtmalarni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ixtisoslashgan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(prime)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omborlardan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Mahalliy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xizmatlari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shaharlar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hududlar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ishlaydigan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oziq-ovqat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buyumlar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tovarlarni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yicha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faol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Jumladan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IoT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(internet </w:t>
      </w:r>
      <w:proofErr w:type="spellStart"/>
      <w:r w:rsidRPr="00B817A0">
        <w:rPr>
          <w:rFonts w:ascii="Times New Roman" w:hAnsi="Times New Roman"/>
          <w:sz w:val="28"/>
          <w:szCs w:val="28"/>
        </w:rPr>
        <w:t>buyumlari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r w:rsidRPr="00B817A0">
        <w:rPr>
          <w:rFonts w:ascii="Times New Roman" w:hAnsi="Times New Roman"/>
          <w:sz w:val="28"/>
          <w:szCs w:val="28"/>
        </w:rPr>
        <w:lastRenderedPageBreak/>
        <w:t xml:space="preserve">real </w:t>
      </w:r>
      <w:proofErr w:type="spellStart"/>
      <w:r w:rsidRPr="00B817A0">
        <w:rPr>
          <w:rFonts w:ascii="Times New Roman" w:hAnsi="Times New Roman"/>
          <w:sz w:val="28"/>
          <w:szCs w:val="28"/>
        </w:rPr>
        <w:t>vaqt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rejimida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17A0">
        <w:rPr>
          <w:rFonts w:ascii="Times New Roman" w:hAnsi="Times New Roman"/>
          <w:sz w:val="28"/>
          <w:szCs w:val="28"/>
        </w:rPr>
        <w:t>yuk</w:t>
      </w:r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harakatini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kuzatish</w:t>
      </w:r>
      <w:proofErr w:type="spellEnd"/>
      <w:r w:rsidRPr="00B817A0">
        <w:rPr>
          <w:rFonts w:ascii="Times New Roman" w:hAnsi="Times New Roman"/>
          <w:sz w:val="28"/>
          <w:szCs w:val="28"/>
        </w:rPr>
        <w:t>, AI (</w:t>
      </w:r>
      <w:proofErr w:type="spellStart"/>
      <w:r w:rsidRPr="00B817A0">
        <w:rPr>
          <w:rFonts w:ascii="Times New Roman" w:hAnsi="Times New Roman"/>
          <w:sz w:val="28"/>
          <w:szCs w:val="28"/>
        </w:rPr>
        <w:t>sun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intellekt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prognozlash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marshrutlarni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avtomatlashtirilgan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omborlar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robotlashtirilgan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yig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blokcheyn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xavfsiz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shaffof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tranzaksiya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nazorati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hamda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soddalashtirish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chat-</w:t>
      </w:r>
      <w:proofErr w:type="spellStart"/>
      <w:r w:rsidRPr="00B817A0">
        <w:rPr>
          <w:rFonts w:ascii="Times New Roman" w:hAnsi="Times New Roman"/>
          <w:sz w:val="28"/>
          <w:szCs w:val="28"/>
        </w:rPr>
        <w:t>botlar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ilg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analitika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dasturlari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xarajatlarni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qondirishga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900"/>
        </w:tabs>
        <w:spacing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3BDF877" wp14:editId="79F1AE91">
            <wp:extent cx="5631180" cy="4091940"/>
            <wp:effectExtent l="0" t="19050" r="26670" b="3810"/>
            <wp:docPr id="330" name="Схема 3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87507" w:rsidRPr="00B817A0" w:rsidRDefault="00987507" w:rsidP="00987507">
      <w:pPr>
        <w:tabs>
          <w:tab w:val="left" w:pos="1620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7.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oshirishda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faol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qo</w:t>
      </w:r>
      <w:r>
        <w:rPr>
          <w:rFonts w:ascii="Times New Roman" w:hAnsi="Times New Roman"/>
          <w:b/>
          <w:sz w:val="28"/>
          <w:szCs w:val="28"/>
        </w:rPr>
        <w:t>’</w:t>
      </w:r>
      <w:r w:rsidRPr="00B817A0">
        <w:rPr>
          <w:rFonts w:ascii="Times New Roman" w:hAnsi="Times New Roman"/>
          <w:b/>
          <w:sz w:val="28"/>
          <w:szCs w:val="28"/>
        </w:rPr>
        <w:t>llaniladigan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987507" w:rsidRPr="00B817A0" w:rsidRDefault="00987507" w:rsidP="00987507">
      <w:pPr>
        <w:tabs>
          <w:tab w:val="left" w:pos="1620"/>
        </w:tabs>
        <w:jc w:val="both"/>
        <w:rPr>
          <w:rFonts w:ascii="Times New Roman" w:hAnsi="Times New Roman"/>
          <w:sz w:val="28"/>
          <w:szCs w:val="28"/>
        </w:rPr>
      </w:pPr>
    </w:p>
    <w:p w:rsidR="00987507" w:rsidRPr="00B817A0" w:rsidRDefault="00987507" w:rsidP="00987507">
      <w:pPr>
        <w:pStyle w:val="a3"/>
        <w:numPr>
          <w:ilvl w:val="0"/>
          <w:numId w:val="3"/>
        </w:numPr>
        <w:tabs>
          <w:tab w:val="left" w:pos="1080"/>
          <w:tab w:val="left" w:pos="135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(Logistics Management Systems) –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avtomatlashtirish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kuzatish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dasturiy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minotlar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3"/>
        </w:numPr>
        <w:tabs>
          <w:tab w:val="left" w:pos="108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Avtomatlashtirilgan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ombor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(Warehouse management system) –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saqlash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natishni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soddalashtiruvchi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3"/>
        </w:numPr>
        <w:tabs>
          <w:tab w:val="left" w:pos="108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GPS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real </w:t>
      </w:r>
      <w:proofErr w:type="spellStart"/>
      <w:r w:rsidRPr="00B817A0">
        <w:rPr>
          <w:rFonts w:ascii="Times New Roman" w:hAnsi="Times New Roman"/>
          <w:sz w:val="28"/>
          <w:szCs w:val="28"/>
        </w:rPr>
        <w:t>vaqt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rejimida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kuzatish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(Global positioning system) –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nalishlarini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harakatini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kuzatish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3"/>
        </w:numPr>
        <w:tabs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Dronlar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avtonom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transport </w:t>
      </w:r>
      <w:proofErr w:type="spellStart"/>
      <w:r w:rsidRPr="00B817A0">
        <w:rPr>
          <w:rFonts w:ascii="Times New Roman" w:hAnsi="Times New Roman"/>
          <w:sz w:val="28"/>
          <w:szCs w:val="28"/>
        </w:rPr>
        <w:t>vositalari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817A0">
        <w:rPr>
          <w:rFonts w:ascii="Times New Roman" w:hAnsi="Times New Roman"/>
          <w:sz w:val="28"/>
          <w:szCs w:val="28"/>
        </w:rPr>
        <w:t>xarajatlarni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vaqtini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qisqartirishda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3"/>
        </w:numPr>
        <w:tabs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sun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intellekt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817A0">
        <w:rPr>
          <w:rFonts w:ascii="Times New Roman" w:hAnsi="Times New Roman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prognozlash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operatsion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ishlatiladi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987507" w:rsidRPr="00B817A0" w:rsidRDefault="00987507" w:rsidP="00987507">
      <w:pPr>
        <w:pStyle w:val="a3"/>
        <w:numPr>
          <w:ilvl w:val="0"/>
          <w:numId w:val="3"/>
        </w:numPr>
        <w:tabs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Bulutli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almashinuvini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hamkorlikni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osonlashtirish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ishlatiladi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C495D" w:rsidRDefault="00987507" w:rsidP="00987507">
      <w:pPr>
        <w:pStyle w:val="a3"/>
        <w:numPr>
          <w:ilvl w:val="0"/>
          <w:numId w:val="3"/>
        </w:numPr>
        <w:tabs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RFID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qurilmalari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(Radio-frequency identification) –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kuzatish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ayniqsa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miqdordagi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tovarlarga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hisoblanadi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776F1A" w:rsidRDefault="00776F1A" w:rsidP="00776F1A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776F1A" w:rsidRPr="00776F1A" w:rsidRDefault="00776F1A" w:rsidP="00776F1A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  <w:bookmarkStart w:id="0" w:name="_GoBack"/>
      <w:bookmarkEnd w:id="0"/>
    </w:p>
    <w:sectPr w:rsidR="00776F1A" w:rsidRPr="0077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36DA6"/>
    <w:multiLevelType w:val="hybridMultilevel"/>
    <w:tmpl w:val="8112ED66"/>
    <w:lvl w:ilvl="0" w:tplc="AE6AB1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556AB8"/>
    <w:multiLevelType w:val="hybridMultilevel"/>
    <w:tmpl w:val="CD42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23D05"/>
    <w:multiLevelType w:val="hybridMultilevel"/>
    <w:tmpl w:val="37FE7F9A"/>
    <w:lvl w:ilvl="0" w:tplc="AE6AB1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07"/>
    <w:rsid w:val="00584C25"/>
    <w:rsid w:val="006C495D"/>
    <w:rsid w:val="00776F1A"/>
    <w:rsid w:val="009030D6"/>
    <w:rsid w:val="00987507"/>
    <w:rsid w:val="00AF085B"/>
    <w:rsid w:val="00B22F85"/>
    <w:rsid w:val="00B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0FB78-2442-44F7-B75B-2909DCD3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07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507"/>
    <w:pPr>
      <w:ind w:left="720"/>
    </w:pPr>
  </w:style>
  <w:style w:type="table" w:styleId="a4">
    <w:name w:val="Table Grid"/>
    <w:basedOn w:val="a1"/>
    <w:uiPriority w:val="39"/>
    <w:rsid w:val="0098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2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mailto:u.habibjonov@nordicuniversity.org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F5819B-DA54-4E82-A188-CDA0DF2871F9}" type="doc">
      <dgm:prSet loTypeId="urn:microsoft.com/office/officeart/2005/8/layout/list1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63BD7D59-9E0F-4808-8887-7B5E9ED7EC7B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Logistika va yetkazib berishni boshqarish tizimlari (LMS) Logistics Management Systems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0BA4C0-9109-448A-AB81-A216137F8241}" type="parTrans" cxnId="{2FBB80E5-F814-46F5-A401-76C48741D37D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55FE8F-8FC2-4626-83FB-E1D7C356AC79}" type="sibTrans" cxnId="{2FBB80E5-F814-46F5-A401-76C48741D37D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B36A61-C8F3-4D97-AF84-96647CD566F5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Avtomatlashtirilgan ombor tizimlari (WMS)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576092-0B9B-4615-8CC0-38AE7F034B29}" type="parTrans" cxnId="{81AA4613-2BA5-4EAA-9E1C-EDC5F8775AD1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4B5EC5-5D07-471B-B775-4C73744873D6}" type="sibTrans" cxnId="{81AA4613-2BA5-4EAA-9E1C-EDC5F8775AD1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E9EAC6-904B-485B-A1AB-FA876715AEE2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GPS va real vaqt rejimida kuzatish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F832E5-D78F-4EFE-9830-4E8B8832C0DA}" type="parTrans" cxnId="{90BC6D1F-FE89-4192-A187-AA363AC7B874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615C46-4C0C-40FA-851E-8E1419DEA2EC}" type="sibTrans" cxnId="{90BC6D1F-FE89-4192-A187-AA363AC7B874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E39BA7-4A8C-458C-A692-64AE6F3244FE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Dronlar va avtonom transport vositalari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C80F14-5E47-4D60-B17C-12A96EAD2BDD}" type="parTrans" cxnId="{E0D4D9C4-046C-4E13-815A-0AF2103022B3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BAAF08-156D-4CA7-BA5E-9256D8A6DA6F}" type="sibTrans" cxnId="{E0D4D9C4-046C-4E13-815A-0AF2103022B3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9B6A69-60C5-49B3-9869-4E2A3EC0AFB3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Ma'lumotlar tahlili va sun'iy intellekt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0D09AC-3FE2-4107-BDD7-143C29F34EFE}" type="parTrans" cxnId="{01616519-4C52-4193-8F07-D1E2D36F1382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C897A1-CD22-4FAD-8A12-72AB9684FD21}" type="sibTrans" cxnId="{01616519-4C52-4193-8F07-D1E2D36F1382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4E4E78-AEE5-4C36-A7DC-6D324034064A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Bulutli texnologiyalar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35299D-57D2-4A5E-9017-E5024658F1AB}" type="parTrans" cxnId="{282CF4FD-CEEA-4B45-8D7B-5DFA3AF5EB8E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E30DD6-355F-4816-9843-3B3262340361}" type="sibTrans" cxnId="{282CF4FD-CEEA-4B45-8D7B-5DFA3AF5EB8E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8DC9FF-C6F7-42F6-8676-AABE657CB3BC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RFID va IoT qurilmalari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C61E299-A57C-445A-95DA-560EB8F8A629}" type="parTrans" cxnId="{B41ED5D6-738F-4A53-971E-21B8A4F5132B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292252-8C25-44ED-85B9-D7B13379D959}" type="sibTrans" cxnId="{B41ED5D6-738F-4A53-971E-21B8A4F5132B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3118F0-B1D0-43A4-89EB-AAC813A2CFF1}" type="pres">
      <dgm:prSet presAssocID="{F4F5819B-DA54-4E82-A188-CDA0DF2871F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CA0F055-533C-4CC3-894C-7C229FFF1023}" type="pres">
      <dgm:prSet presAssocID="{63BD7D59-9E0F-4808-8887-7B5E9ED7EC7B}" presName="parentLin" presStyleCnt="0"/>
      <dgm:spPr/>
    </dgm:pt>
    <dgm:pt modelId="{4AD03B05-37C9-4AF3-98BB-C6C2BE759CB2}" type="pres">
      <dgm:prSet presAssocID="{63BD7D59-9E0F-4808-8887-7B5E9ED7EC7B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3AAABAEF-3A9A-48EE-9656-01597D55E754}" type="pres">
      <dgm:prSet presAssocID="{63BD7D59-9E0F-4808-8887-7B5E9ED7EC7B}" presName="parentText" presStyleLbl="node1" presStyleIdx="0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05F8A5-5668-463E-BFE1-8DEC48CEBEC1}" type="pres">
      <dgm:prSet presAssocID="{63BD7D59-9E0F-4808-8887-7B5E9ED7EC7B}" presName="negativeSpace" presStyleCnt="0"/>
      <dgm:spPr/>
    </dgm:pt>
    <dgm:pt modelId="{452E77A2-F58C-45CF-AFD8-A52D545C539B}" type="pres">
      <dgm:prSet presAssocID="{63BD7D59-9E0F-4808-8887-7B5E9ED7EC7B}" presName="childText" presStyleLbl="conFgAcc1" presStyleIdx="0" presStyleCnt="7">
        <dgm:presLayoutVars>
          <dgm:bulletEnabled val="1"/>
        </dgm:presLayoutVars>
      </dgm:prSet>
      <dgm:spPr/>
    </dgm:pt>
    <dgm:pt modelId="{B4104504-DD12-4BF7-8A51-99D3AE025396}" type="pres">
      <dgm:prSet presAssocID="{2F55FE8F-8FC2-4626-83FB-E1D7C356AC79}" presName="spaceBetweenRectangles" presStyleCnt="0"/>
      <dgm:spPr/>
    </dgm:pt>
    <dgm:pt modelId="{231166C2-AAB2-4762-B659-F290D7C2903D}" type="pres">
      <dgm:prSet presAssocID="{3FB36A61-C8F3-4D97-AF84-96647CD566F5}" presName="parentLin" presStyleCnt="0"/>
      <dgm:spPr/>
    </dgm:pt>
    <dgm:pt modelId="{97CE5709-D636-4D10-AB66-24674CD66A62}" type="pres">
      <dgm:prSet presAssocID="{3FB36A61-C8F3-4D97-AF84-96647CD566F5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2255832F-FE58-4660-8231-6F31737A57AE}" type="pres">
      <dgm:prSet presAssocID="{3FB36A61-C8F3-4D97-AF84-96647CD566F5}" presName="parentText" presStyleLbl="node1" presStyleIdx="1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7FBD70-921C-46F3-985D-C921E2335334}" type="pres">
      <dgm:prSet presAssocID="{3FB36A61-C8F3-4D97-AF84-96647CD566F5}" presName="negativeSpace" presStyleCnt="0"/>
      <dgm:spPr/>
    </dgm:pt>
    <dgm:pt modelId="{F336FD40-9F75-421A-868F-7E82C07AF77D}" type="pres">
      <dgm:prSet presAssocID="{3FB36A61-C8F3-4D97-AF84-96647CD566F5}" presName="childText" presStyleLbl="conFgAcc1" presStyleIdx="1" presStyleCnt="7">
        <dgm:presLayoutVars>
          <dgm:bulletEnabled val="1"/>
        </dgm:presLayoutVars>
      </dgm:prSet>
      <dgm:spPr/>
    </dgm:pt>
    <dgm:pt modelId="{79363C39-91E2-46B3-BEA1-1E77E1CC240A}" type="pres">
      <dgm:prSet presAssocID="{F24B5EC5-5D07-471B-B775-4C73744873D6}" presName="spaceBetweenRectangles" presStyleCnt="0"/>
      <dgm:spPr/>
    </dgm:pt>
    <dgm:pt modelId="{96CCF397-9B1E-423E-9602-B7D0DB3E3A15}" type="pres">
      <dgm:prSet presAssocID="{1BE9EAC6-904B-485B-A1AB-FA876715AEE2}" presName="parentLin" presStyleCnt="0"/>
      <dgm:spPr/>
    </dgm:pt>
    <dgm:pt modelId="{6B1B31B0-9506-40B1-94B4-B81B6A2E194F}" type="pres">
      <dgm:prSet presAssocID="{1BE9EAC6-904B-485B-A1AB-FA876715AEE2}" presName="parentLeftMargin" presStyleLbl="node1" presStyleIdx="1" presStyleCnt="7"/>
      <dgm:spPr/>
      <dgm:t>
        <a:bodyPr/>
        <a:lstStyle/>
        <a:p>
          <a:endParaRPr lang="ru-RU"/>
        </a:p>
      </dgm:t>
    </dgm:pt>
    <dgm:pt modelId="{3AD69218-149D-476F-A0EB-31BE2A1B8E4E}" type="pres">
      <dgm:prSet presAssocID="{1BE9EAC6-904B-485B-A1AB-FA876715AEE2}" presName="parentText" presStyleLbl="node1" presStyleIdx="2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C417AE-A7B4-4CEC-9104-5F72AFA9AC55}" type="pres">
      <dgm:prSet presAssocID="{1BE9EAC6-904B-485B-A1AB-FA876715AEE2}" presName="negativeSpace" presStyleCnt="0"/>
      <dgm:spPr/>
    </dgm:pt>
    <dgm:pt modelId="{72C05493-9DF3-4FBE-8D9A-97CAB0C101F0}" type="pres">
      <dgm:prSet presAssocID="{1BE9EAC6-904B-485B-A1AB-FA876715AEE2}" presName="childText" presStyleLbl="conFgAcc1" presStyleIdx="2" presStyleCnt="7">
        <dgm:presLayoutVars>
          <dgm:bulletEnabled val="1"/>
        </dgm:presLayoutVars>
      </dgm:prSet>
      <dgm:spPr/>
    </dgm:pt>
    <dgm:pt modelId="{8558C6F6-F6EC-40EF-8BCE-974B6013218F}" type="pres">
      <dgm:prSet presAssocID="{E4615C46-4C0C-40FA-851E-8E1419DEA2EC}" presName="spaceBetweenRectangles" presStyleCnt="0"/>
      <dgm:spPr/>
    </dgm:pt>
    <dgm:pt modelId="{7026459F-6AEC-4B12-AB83-7060C3D8D531}" type="pres">
      <dgm:prSet presAssocID="{79E39BA7-4A8C-458C-A692-64AE6F3244FE}" presName="parentLin" presStyleCnt="0"/>
      <dgm:spPr/>
    </dgm:pt>
    <dgm:pt modelId="{CB586B68-930E-477D-8923-4906BE399125}" type="pres">
      <dgm:prSet presAssocID="{79E39BA7-4A8C-458C-A692-64AE6F3244FE}" presName="parentLeftMargin" presStyleLbl="node1" presStyleIdx="2" presStyleCnt="7"/>
      <dgm:spPr/>
      <dgm:t>
        <a:bodyPr/>
        <a:lstStyle/>
        <a:p>
          <a:endParaRPr lang="ru-RU"/>
        </a:p>
      </dgm:t>
    </dgm:pt>
    <dgm:pt modelId="{C347CD1E-7531-49BB-B3F3-AE05B8674F40}" type="pres">
      <dgm:prSet presAssocID="{79E39BA7-4A8C-458C-A692-64AE6F3244FE}" presName="parentText" presStyleLbl="node1" presStyleIdx="3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F9C386-2667-4497-B78C-5FFADA93135F}" type="pres">
      <dgm:prSet presAssocID="{79E39BA7-4A8C-458C-A692-64AE6F3244FE}" presName="negativeSpace" presStyleCnt="0"/>
      <dgm:spPr/>
    </dgm:pt>
    <dgm:pt modelId="{BEDD2377-D54B-4FC8-B448-EB8473A828EF}" type="pres">
      <dgm:prSet presAssocID="{79E39BA7-4A8C-458C-A692-64AE6F3244FE}" presName="childText" presStyleLbl="conFgAcc1" presStyleIdx="3" presStyleCnt="7">
        <dgm:presLayoutVars>
          <dgm:bulletEnabled val="1"/>
        </dgm:presLayoutVars>
      </dgm:prSet>
      <dgm:spPr/>
    </dgm:pt>
    <dgm:pt modelId="{7F26F68C-B6E0-4B34-8DA7-B41AEE2A6A81}" type="pres">
      <dgm:prSet presAssocID="{E3BAAF08-156D-4CA7-BA5E-9256D8A6DA6F}" presName="spaceBetweenRectangles" presStyleCnt="0"/>
      <dgm:spPr/>
    </dgm:pt>
    <dgm:pt modelId="{22F265BD-4A6F-475F-A81C-18D61FDF06FB}" type="pres">
      <dgm:prSet presAssocID="{279B6A69-60C5-49B3-9869-4E2A3EC0AFB3}" presName="parentLin" presStyleCnt="0"/>
      <dgm:spPr/>
    </dgm:pt>
    <dgm:pt modelId="{004ACE92-99A8-480B-A30D-BDA3E53A3017}" type="pres">
      <dgm:prSet presAssocID="{279B6A69-60C5-49B3-9869-4E2A3EC0AFB3}" presName="parentLeftMargin" presStyleLbl="node1" presStyleIdx="3" presStyleCnt="7"/>
      <dgm:spPr/>
      <dgm:t>
        <a:bodyPr/>
        <a:lstStyle/>
        <a:p>
          <a:endParaRPr lang="ru-RU"/>
        </a:p>
      </dgm:t>
    </dgm:pt>
    <dgm:pt modelId="{CA755811-A86C-47D9-84A4-0864AEE1D76C}" type="pres">
      <dgm:prSet presAssocID="{279B6A69-60C5-49B3-9869-4E2A3EC0AFB3}" presName="parentText" presStyleLbl="node1" presStyleIdx="4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8483AD-A3A9-46B6-B064-74D216F415F0}" type="pres">
      <dgm:prSet presAssocID="{279B6A69-60C5-49B3-9869-4E2A3EC0AFB3}" presName="negativeSpace" presStyleCnt="0"/>
      <dgm:spPr/>
    </dgm:pt>
    <dgm:pt modelId="{A36D722E-3854-406B-8DF7-69410FF78951}" type="pres">
      <dgm:prSet presAssocID="{279B6A69-60C5-49B3-9869-4E2A3EC0AFB3}" presName="childText" presStyleLbl="conFgAcc1" presStyleIdx="4" presStyleCnt="7">
        <dgm:presLayoutVars>
          <dgm:bulletEnabled val="1"/>
        </dgm:presLayoutVars>
      </dgm:prSet>
      <dgm:spPr/>
    </dgm:pt>
    <dgm:pt modelId="{5EB4CE3D-5604-45F8-AC87-3EDB86819DEE}" type="pres">
      <dgm:prSet presAssocID="{DBC897A1-CD22-4FAD-8A12-72AB9684FD21}" presName="spaceBetweenRectangles" presStyleCnt="0"/>
      <dgm:spPr/>
    </dgm:pt>
    <dgm:pt modelId="{DAA2EB21-F851-4291-BFBE-E12AAABD292C}" type="pres">
      <dgm:prSet presAssocID="{5B4E4E78-AEE5-4C36-A7DC-6D324034064A}" presName="parentLin" presStyleCnt="0"/>
      <dgm:spPr/>
    </dgm:pt>
    <dgm:pt modelId="{8630B42F-E6C2-48F7-91A8-637EE0D99E01}" type="pres">
      <dgm:prSet presAssocID="{5B4E4E78-AEE5-4C36-A7DC-6D324034064A}" presName="parentLeftMargin" presStyleLbl="node1" presStyleIdx="4" presStyleCnt="7"/>
      <dgm:spPr/>
      <dgm:t>
        <a:bodyPr/>
        <a:lstStyle/>
        <a:p>
          <a:endParaRPr lang="ru-RU"/>
        </a:p>
      </dgm:t>
    </dgm:pt>
    <dgm:pt modelId="{CCD3230E-7480-4D5C-B02F-7072073DE403}" type="pres">
      <dgm:prSet presAssocID="{5B4E4E78-AEE5-4C36-A7DC-6D324034064A}" presName="parentText" presStyleLbl="node1" presStyleIdx="5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DE85CB-116C-45D9-9992-D65EA4EC9748}" type="pres">
      <dgm:prSet presAssocID="{5B4E4E78-AEE5-4C36-A7DC-6D324034064A}" presName="negativeSpace" presStyleCnt="0"/>
      <dgm:spPr/>
    </dgm:pt>
    <dgm:pt modelId="{8AB19738-1806-4C2D-92E9-FF55D06E8567}" type="pres">
      <dgm:prSet presAssocID="{5B4E4E78-AEE5-4C36-A7DC-6D324034064A}" presName="childText" presStyleLbl="conFgAcc1" presStyleIdx="5" presStyleCnt="7">
        <dgm:presLayoutVars>
          <dgm:bulletEnabled val="1"/>
        </dgm:presLayoutVars>
      </dgm:prSet>
      <dgm:spPr/>
    </dgm:pt>
    <dgm:pt modelId="{05372125-A974-4FE4-8E93-EAB0BA1F8BE1}" type="pres">
      <dgm:prSet presAssocID="{37E30DD6-355F-4816-9843-3B3262340361}" presName="spaceBetweenRectangles" presStyleCnt="0"/>
      <dgm:spPr/>
    </dgm:pt>
    <dgm:pt modelId="{F5B8E035-E878-41DD-A9B4-3D1A4480E1CC}" type="pres">
      <dgm:prSet presAssocID="{188DC9FF-C6F7-42F6-8676-AABE657CB3BC}" presName="parentLin" presStyleCnt="0"/>
      <dgm:spPr/>
    </dgm:pt>
    <dgm:pt modelId="{FA32029A-0375-43F4-B529-19DE06B40636}" type="pres">
      <dgm:prSet presAssocID="{188DC9FF-C6F7-42F6-8676-AABE657CB3BC}" presName="parentLeftMargin" presStyleLbl="node1" presStyleIdx="5" presStyleCnt="7"/>
      <dgm:spPr/>
      <dgm:t>
        <a:bodyPr/>
        <a:lstStyle/>
        <a:p>
          <a:endParaRPr lang="ru-RU"/>
        </a:p>
      </dgm:t>
    </dgm:pt>
    <dgm:pt modelId="{A6776903-771C-49D4-AFAE-4121DA0ED2F2}" type="pres">
      <dgm:prSet presAssocID="{188DC9FF-C6F7-42F6-8676-AABE657CB3BC}" presName="parentText" presStyleLbl="node1" presStyleIdx="6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24A265-A1A2-4D93-8EA8-8CC80BC530C0}" type="pres">
      <dgm:prSet presAssocID="{188DC9FF-C6F7-42F6-8676-AABE657CB3BC}" presName="negativeSpace" presStyleCnt="0"/>
      <dgm:spPr/>
    </dgm:pt>
    <dgm:pt modelId="{68175107-2F03-41F3-9323-8651F2D6A9CF}" type="pres">
      <dgm:prSet presAssocID="{188DC9FF-C6F7-42F6-8676-AABE657CB3BC}" presName="childText" presStyleLbl="conFgAcc1" presStyleIdx="6" presStyleCnt="7">
        <dgm:presLayoutVars>
          <dgm:bulletEnabled val="1"/>
        </dgm:presLayoutVars>
      </dgm:prSet>
      <dgm:spPr/>
    </dgm:pt>
  </dgm:ptLst>
  <dgm:cxnLst>
    <dgm:cxn modelId="{C70EBB71-5369-4F42-BE3D-42BDE8BECCE8}" type="presOf" srcId="{5B4E4E78-AEE5-4C36-A7DC-6D324034064A}" destId="{8630B42F-E6C2-48F7-91A8-637EE0D99E01}" srcOrd="0" destOrd="0" presId="urn:microsoft.com/office/officeart/2005/8/layout/list1"/>
    <dgm:cxn modelId="{90BC6D1F-FE89-4192-A187-AA363AC7B874}" srcId="{F4F5819B-DA54-4E82-A188-CDA0DF2871F9}" destId="{1BE9EAC6-904B-485B-A1AB-FA876715AEE2}" srcOrd="2" destOrd="0" parTransId="{FFF832E5-D78F-4EFE-9830-4E8B8832C0DA}" sibTransId="{E4615C46-4C0C-40FA-851E-8E1419DEA2EC}"/>
    <dgm:cxn modelId="{2FBB80E5-F814-46F5-A401-76C48741D37D}" srcId="{F4F5819B-DA54-4E82-A188-CDA0DF2871F9}" destId="{63BD7D59-9E0F-4808-8887-7B5E9ED7EC7B}" srcOrd="0" destOrd="0" parTransId="{910BA4C0-9109-448A-AB81-A216137F8241}" sibTransId="{2F55FE8F-8FC2-4626-83FB-E1D7C356AC79}"/>
    <dgm:cxn modelId="{E93D6F8C-A7A0-472C-8878-2E622469089C}" type="presOf" srcId="{79E39BA7-4A8C-458C-A692-64AE6F3244FE}" destId="{CB586B68-930E-477D-8923-4906BE399125}" srcOrd="0" destOrd="0" presId="urn:microsoft.com/office/officeart/2005/8/layout/list1"/>
    <dgm:cxn modelId="{628DACD0-2ED4-47DB-B681-F442F0CC5B3C}" type="presOf" srcId="{3FB36A61-C8F3-4D97-AF84-96647CD566F5}" destId="{2255832F-FE58-4660-8231-6F31737A57AE}" srcOrd="1" destOrd="0" presId="urn:microsoft.com/office/officeart/2005/8/layout/list1"/>
    <dgm:cxn modelId="{E0D4D9C4-046C-4E13-815A-0AF2103022B3}" srcId="{F4F5819B-DA54-4E82-A188-CDA0DF2871F9}" destId="{79E39BA7-4A8C-458C-A692-64AE6F3244FE}" srcOrd="3" destOrd="0" parTransId="{75C80F14-5E47-4D60-B17C-12A96EAD2BDD}" sibTransId="{E3BAAF08-156D-4CA7-BA5E-9256D8A6DA6F}"/>
    <dgm:cxn modelId="{E54C4CCE-78FF-4CDC-BBCB-C9CA914D5B23}" type="presOf" srcId="{188DC9FF-C6F7-42F6-8676-AABE657CB3BC}" destId="{FA32029A-0375-43F4-B529-19DE06B40636}" srcOrd="0" destOrd="0" presId="urn:microsoft.com/office/officeart/2005/8/layout/list1"/>
    <dgm:cxn modelId="{908BFA15-0533-4BAF-8247-05C883B8D940}" type="presOf" srcId="{F4F5819B-DA54-4E82-A188-CDA0DF2871F9}" destId="{A63118F0-B1D0-43A4-89EB-AAC813A2CFF1}" srcOrd="0" destOrd="0" presId="urn:microsoft.com/office/officeart/2005/8/layout/list1"/>
    <dgm:cxn modelId="{81AA4613-2BA5-4EAA-9E1C-EDC5F8775AD1}" srcId="{F4F5819B-DA54-4E82-A188-CDA0DF2871F9}" destId="{3FB36A61-C8F3-4D97-AF84-96647CD566F5}" srcOrd="1" destOrd="0" parTransId="{1F576092-0B9B-4615-8CC0-38AE7F034B29}" sibTransId="{F24B5EC5-5D07-471B-B775-4C73744873D6}"/>
    <dgm:cxn modelId="{B41ED5D6-738F-4A53-971E-21B8A4F5132B}" srcId="{F4F5819B-DA54-4E82-A188-CDA0DF2871F9}" destId="{188DC9FF-C6F7-42F6-8676-AABE657CB3BC}" srcOrd="6" destOrd="0" parTransId="{8C61E299-A57C-445A-95DA-560EB8F8A629}" sibTransId="{12292252-8C25-44ED-85B9-D7B13379D959}"/>
    <dgm:cxn modelId="{6B377F31-866B-410B-95D1-0DDACD351755}" type="presOf" srcId="{1BE9EAC6-904B-485B-A1AB-FA876715AEE2}" destId="{6B1B31B0-9506-40B1-94B4-B81B6A2E194F}" srcOrd="0" destOrd="0" presId="urn:microsoft.com/office/officeart/2005/8/layout/list1"/>
    <dgm:cxn modelId="{676137C9-41DD-41B1-8347-FF11820DE8FE}" type="presOf" srcId="{3FB36A61-C8F3-4D97-AF84-96647CD566F5}" destId="{97CE5709-D636-4D10-AB66-24674CD66A62}" srcOrd="0" destOrd="0" presId="urn:microsoft.com/office/officeart/2005/8/layout/list1"/>
    <dgm:cxn modelId="{5EA8EB9C-67E4-4C3C-A59B-B27E2761AA00}" type="presOf" srcId="{79E39BA7-4A8C-458C-A692-64AE6F3244FE}" destId="{C347CD1E-7531-49BB-B3F3-AE05B8674F40}" srcOrd="1" destOrd="0" presId="urn:microsoft.com/office/officeart/2005/8/layout/list1"/>
    <dgm:cxn modelId="{01616519-4C52-4193-8F07-D1E2D36F1382}" srcId="{F4F5819B-DA54-4E82-A188-CDA0DF2871F9}" destId="{279B6A69-60C5-49B3-9869-4E2A3EC0AFB3}" srcOrd="4" destOrd="0" parTransId="{FE0D09AC-3FE2-4107-BDD7-143C29F34EFE}" sibTransId="{DBC897A1-CD22-4FAD-8A12-72AB9684FD21}"/>
    <dgm:cxn modelId="{36842C97-9075-4048-B2D3-74D82E862C81}" type="presOf" srcId="{188DC9FF-C6F7-42F6-8676-AABE657CB3BC}" destId="{A6776903-771C-49D4-AFAE-4121DA0ED2F2}" srcOrd="1" destOrd="0" presId="urn:microsoft.com/office/officeart/2005/8/layout/list1"/>
    <dgm:cxn modelId="{C2B4CE37-C228-4DF3-BFAD-74CB25844EDD}" type="presOf" srcId="{63BD7D59-9E0F-4808-8887-7B5E9ED7EC7B}" destId="{3AAABAEF-3A9A-48EE-9656-01597D55E754}" srcOrd="1" destOrd="0" presId="urn:microsoft.com/office/officeart/2005/8/layout/list1"/>
    <dgm:cxn modelId="{18F0384D-C173-44E2-846D-DBEE17E0C1AE}" type="presOf" srcId="{1BE9EAC6-904B-485B-A1AB-FA876715AEE2}" destId="{3AD69218-149D-476F-A0EB-31BE2A1B8E4E}" srcOrd="1" destOrd="0" presId="urn:microsoft.com/office/officeart/2005/8/layout/list1"/>
    <dgm:cxn modelId="{EE0144DC-F4D8-400C-B2E3-FB2B83193C81}" type="presOf" srcId="{63BD7D59-9E0F-4808-8887-7B5E9ED7EC7B}" destId="{4AD03B05-37C9-4AF3-98BB-C6C2BE759CB2}" srcOrd="0" destOrd="0" presId="urn:microsoft.com/office/officeart/2005/8/layout/list1"/>
    <dgm:cxn modelId="{7F77B4D7-716E-43F6-97DF-2EE1B4C36CAC}" type="presOf" srcId="{279B6A69-60C5-49B3-9869-4E2A3EC0AFB3}" destId="{004ACE92-99A8-480B-A30D-BDA3E53A3017}" srcOrd="0" destOrd="0" presId="urn:microsoft.com/office/officeart/2005/8/layout/list1"/>
    <dgm:cxn modelId="{2D5F7AE3-14C3-4FE3-9484-E4E96A747FBD}" type="presOf" srcId="{5B4E4E78-AEE5-4C36-A7DC-6D324034064A}" destId="{CCD3230E-7480-4D5C-B02F-7072073DE403}" srcOrd="1" destOrd="0" presId="urn:microsoft.com/office/officeart/2005/8/layout/list1"/>
    <dgm:cxn modelId="{282CF4FD-CEEA-4B45-8D7B-5DFA3AF5EB8E}" srcId="{F4F5819B-DA54-4E82-A188-CDA0DF2871F9}" destId="{5B4E4E78-AEE5-4C36-A7DC-6D324034064A}" srcOrd="5" destOrd="0" parTransId="{E035299D-57D2-4A5E-9017-E5024658F1AB}" sibTransId="{37E30DD6-355F-4816-9843-3B3262340361}"/>
    <dgm:cxn modelId="{33BF24AC-5AB1-4518-8741-F82281B650E3}" type="presOf" srcId="{279B6A69-60C5-49B3-9869-4E2A3EC0AFB3}" destId="{CA755811-A86C-47D9-84A4-0864AEE1D76C}" srcOrd="1" destOrd="0" presId="urn:microsoft.com/office/officeart/2005/8/layout/list1"/>
    <dgm:cxn modelId="{66E062E4-45C2-4C68-8EA5-C4C14B104893}" type="presParOf" srcId="{A63118F0-B1D0-43A4-89EB-AAC813A2CFF1}" destId="{FCA0F055-533C-4CC3-894C-7C229FFF1023}" srcOrd="0" destOrd="0" presId="urn:microsoft.com/office/officeart/2005/8/layout/list1"/>
    <dgm:cxn modelId="{1F7C013B-34AF-4B85-9050-6A0358C67C32}" type="presParOf" srcId="{FCA0F055-533C-4CC3-894C-7C229FFF1023}" destId="{4AD03B05-37C9-4AF3-98BB-C6C2BE759CB2}" srcOrd="0" destOrd="0" presId="urn:microsoft.com/office/officeart/2005/8/layout/list1"/>
    <dgm:cxn modelId="{2C578A5B-6CF0-40E8-A4B8-73F7002028E5}" type="presParOf" srcId="{FCA0F055-533C-4CC3-894C-7C229FFF1023}" destId="{3AAABAEF-3A9A-48EE-9656-01597D55E754}" srcOrd="1" destOrd="0" presId="urn:microsoft.com/office/officeart/2005/8/layout/list1"/>
    <dgm:cxn modelId="{54C01E66-A8F5-465F-9F51-3D1E889FD34B}" type="presParOf" srcId="{A63118F0-B1D0-43A4-89EB-AAC813A2CFF1}" destId="{1E05F8A5-5668-463E-BFE1-8DEC48CEBEC1}" srcOrd="1" destOrd="0" presId="urn:microsoft.com/office/officeart/2005/8/layout/list1"/>
    <dgm:cxn modelId="{EF2F4CAA-0EEE-42ED-A885-45DF420501F0}" type="presParOf" srcId="{A63118F0-B1D0-43A4-89EB-AAC813A2CFF1}" destId="{452E77A2-F58C-45CF-AFD8-A52D545C539B}" srcOrd="2" destOrd="0" presId="urn:microsoft.com/office/officeart/2005/8/layout/list1"/>
    <dgm:cxn modelId="{7A8E73C7-B29F-4757-8F7B-CC0D8EE8F746}" type="presParOf" srcId="{A63118F0-B1D0-43A4-89EB-AAC813A2CFF1}" destId="{B4104504-DD12-4BF7-8A51-99D3AE025396}" srcOrd="3" destOrd="0" presId="urn:microsoft.com/office/officeart/2005/8/layout/list1"/>
    <dgm:cxn modelId="{7A9168AF-999B-476B-9AB8-FAF49E44D7FF}" type="presParOf" srcId="{A63118F0-B1D0-43A4-89EB-AAC813A2CFF1}" destId="{231166C2-AAB2-4762-B659-F290D7C2903D}" srcOrd="4" destOrd="0" presId="urn:microsoft.com/office/officeart/2005/8/layout/list1"/>
    <dgm:cxn modelId="{A9745459-A5FF-4CCA-9BBE-0FCF2B350EBB}" type="presParOf" srcId="{231166C2-AAB2-4762-B659-F290D7C2903D}" destId="{97CE5709-D636-4D10-AB66-24674CD66A62}" srcOrd="0" destOrd="0" presId="urn:microsoft.com/office/officeart/2005/8/layout/list1"/>
    <dgm:cxn modelId="{6B7F74F7-CCD3-4150-AFC2-055CFE63A45A}" type="presParOf" srcId="{231166C2-AAB2-4762-B659-F290D7C2903D}" destId="{2255832F-FE58-4660-8231-6F31737A57AE}" srcOrd="1" destOrd="0" presId="urn:microsoft.com/office/officeart/2005/8/layout/list1"/>
    <dgm:cxn modelId="{87E73510-BD51-4EC7-AEB5-3682C7646F7F}" type="presParOf" srcId="{A63118F0-B1D0-43A4-89EB-AAC813A2CFF1}" destId="{EA7FBD70-921C-46F3-985D-C921E2335334}" srcOrd="5" destOrd="0" presId="urn:microsoft.com/office/officeart/2005/8/layout/list1"/>
    <dgm:cxn modelId="{F0E59E48-2805-4E58-8120-90D85CDCBC53}" type="presParOf" srcId="{A63118F0-B1D0-43A4-89EB-AAC813A2CFF1}" destId="{F336FD40-9F75-421A-868F-7E82C07AF77D}" srcOrd="6" destOrd="0" presId="urn:microsoft.com/office/officeart/2005/8/layout/list1"/>
    <dgm:cxn modelId="{AB78F7C7-A054-4A75-9ACB-5471BF3955C4}" type="presParOf" srcId="{A63118F0-B1D0-43A4-89EB-AAC813A2CFF1}" destId="{79363C39-91E2-46B3-BEA1-1E77E1CC240A}" srcOrd="7" destOrd="0" presId="urn:microsoft.com/office/officeart/2005/8/layout/list1"/>
    <dgm:cxn modelId="{670153A1-A8B0-4300-9E2B-C13386C04E05}" type="presParOf" srcId="{A63118F0-B1D0-43A4-89EB-AAC813A2CFF1}" destId="{96CCF397-9B1E-423E-9602-B7D0DB3E3A15}" srcOrd="8" destOrd="0" presId="urn:microsoft.com/office/officeart/2005/8/layout/list1"/>
    <dgm:cxn modelId="{87A45C13-E437-4C6C-9B68-19C1F19E4CE9}" type="presParOf" srcId="{96CCF397-9B1E-423E-9602-B7D0DB3E3A15}" destId="{6B1B31B0-9506-40B1-94B4-B81B6A2E194F}" srcOrd="0" destOrd="0" presId="urn:microsoft.com/office/officeart/2005/8/layout/list1"/>
    <dgm:cxn modelId="{915BE309-BEDE-442A-83F2-B8518C04E032}" type="presParOf" srcId="{96CCF397-9B1E-423E-9602-B7D0DB3E3A15}" destId="{3AD69218-149D-476F-A0EB-31BE2A1B8E4E}" srcOrd="1" destOrd="0" presId="urn:microsoft.com/office/officeart/2005/8/layout/list1"/>
    <dgm:cxn modelId="{1AFFE6B7-7724-43F8-9025-CCEF1BCEB47F}" type="presParOf" srcId="{A63118F0-B1D0-43A4-89EB-AAC813A2CFF1}" destId="{3AC417AE-A7B4-4CEC-9104-5F72AFA9AC55}" srcOrd="9" destOrd="0" presId="urn:microsoft.com/office/officeart/2005/8/layout/list1"/>
    <dgm:cxn modelId="{69845C13-236E-4C71-A0D3-9073422D2194}" type="presParOf" srcId="{A63118F0-B1D0-43A4-89EB-AAC813A2CFF1}" destId="{72C05493-9DF3-4FBE-8D9A-97CAB0C101F0}" srcOrd="10" destOrd="0" presId="urn:microsoft.com/office/officeart/2005/8/layout/list1"/>
    <dgm:cxn modelId="{5E5C2C83-D0E3-4546-AB37-D964993C9B26}" type="presParOf" srcId="{A63118F0-B1D0-43A4-89EB-AAC813A2CFF1}" destId="{8558C6F6-F6EC-40EF-8BCE-974B6013218F}" srcOrd="11" destOrd="0" presId="urn:microsoft.com/office/officeart/2005/8/layout/list1"/>
    <dgm:cxn modelId="{4B6F3488-38A7-4568-985E-808B43C9026B}" type="presParOf" srcId="{A63118F0-B1D0-43A4-89EB-AAC813A2CFF1}" destId="{7026459F-6AEC-4B12-AB83-7060C3D8D531}" srcOrd="12" destOrd="0" presId="urn:microsoft.com/office/officeart/2005/8/layout/list1"/>
    <dgm:cxn modelId="{B356E457-4380-479D-8F4C-1E2CD6483AAF}" type="presParOf" srcId="{7026459F-6AEC-4B12-AB83-7060C3D8D531}" destId="{CB586B68-930E-477D-8923-4906BE399125}" srcOrd="0" destOrd="0" presId="urn:microsoft.com/office/officeart/2005/8/layout/list1"/>
    <dgm:cxn modelId="{800E4E1A-719A-4FEC-9A2C-2AC78661BF5E}" type="presParOf" srcId="{7026459F-6AEC-4B12-AB83-7060C3D8D531}" destId="{C347CD1E-7531-49BB-B3F3-AE05B8674F40}" srcOrd="1" destOrd="0" presId="urn:microsoft.com/office/officeart/2005/8/layout/list1"/>
    <dgm:cxn modelId="{77F00957-CD34-4A30-BF64-BA16AB48B093}" type="presParOf" srcId="{A63118F0-B1D0-43A4-89EB-AAC813A2CFF1}" destId="{C7F9C386-2667-4497-B78C-5FFADA93135F}" srcOrd="13" destOrd="0" presId="urn:microsoft.com/office/officeart/2005/8/layout/list1"/>
    <dgm:cxn modelId="{097B4B10-E1F8-4058-86B7-9AD2F2375D34}" type="presParOf" srcId="{A63118F0-B1D0-43A4-89EB-AAC813A2CFF1}" destId="{BEDD2377-D54B-4FC8-B448-EB8473A828EF}" srcOrd="14" destOrd="0" presId="urn:microsoft.com/office/officeart/2005/8/layout/list1"/>
    <dgm:cxn modelId="{96F51316-7B16-4F1C-A040-BE772FE0E6F4}" type="presParOf" srcId="{A63118F0-B1D0-43A4-89EB-AAC813A2CFF1}" destId="{7F26F68C-B6E0-4B34-8DA7-B41AEE2A6A81}" srcOrd="15" destOrd="0" presId="urn:microsoft.com/office/officeart/2005/8/layout/list1"/>
    <dgm:cxn modelId="{4FB95DB8-B56A-43DF-84A9-6A28F797F877}" type="presParOf" srcId="{A63118F0-B1D0-43A4-89EB-AAC813A2CFF1}" destId="{22F265BD-4A6F-475F-A81C-18D61FDF06FB}" srcOrd="16" destOrd="0" presId="urn:microsoft.com/office/officeart/2005/8/layout/list1"/>
    <dgm:cxn modelId="{D9A80A9D-0C8A-4196-9CDC-C52DBA21E20D}" type="presParOf" srcId="{22F265BD-4A6F-475F-A81C-18D61FDF06FB}" destId="{004ACE92-99A8-480B-A30D-BDA3E53A3017}" srcOrd="0" destOrd="0" presId="urn:microsoft.com/office/officeart/2005/8/layout/list1"/>
    <dgm:cxn modelId="{989BA163-2CEC-4CD3-A7AE-90F67167F273}" type="presParOf" srcId="{22F265BD-4A6F-475F-A81C-18D61FDF06FB}" destId="{CA755811-A86C-47D9-84A4-0864AEE1D76C}" srcOrd="1" destOrd="0" presId="urn:microsoft.com/office/officeart/2005/8/layout/list1"/>
    <dgm:cxn modelId="{124AC73B-BFE0-405A-90F1-DA9DA8EF8A19}" type="presParOf" srcId="{A63118F0-B1D0-43A4-89EB-AAC813A2CFF1}" destId="{EF8483AD-A3A9-46B6-B064-74D216F415F0}" srcOrd="17" destOrd="0" presId="urn:microsoft.com/office/officeart/2005/8/layout/list1"/>
    <dgm:cxn modelId="{171F0292-B1BD-4543-8BE4-A267AFCA3F5A}" type="presParOf" srcId="{A63118F0-B1D0-43A4-89EB-AAC813A2CFF1}" destId="{A36D722E-3854-406B-8DF7-69410FF78951}" srcOrd="18" destOrd="0" presId="urn:microsoft.com/office/officeart/2005/8/layout/list1"/>
    <dgm:cxn modelId="{17E2E59E-55F2-4855-B1A6-6E1F4E3E5805}" type="presParOf" srcId="{A63118F0-B1D0-43A4-89EB-AAC813A2CFF1}" destId="{5EB4CE3D-5604-45F8-AC87-3EDB86819DEE}" srcOrd="19" destOrd="0" presId="urn:microsoft.com/office/officeart/2005/8/layout/list1"/>
    <dgm:cxn modelId="{18C5C3B9-5EC7-42E4-8460-FA7AB587DD68}" type="presParOf" srcId="{A63118F0-B1D0-43A4-89EB-AAC813A2CFF1}" destId="{DAA2EB21-F851-4291-BFBE-E12AAABD292C}" srcOrd="20" destOrd="0" presId="urn:microsoft.com/office/officeart/2005/8/layout/list1"/>
    <dgm:cxn modelId="{D0CF6239-BD75-47F4-8E0F-AC71FDCF35BD}" type="presParOf" srcId="{DAA2EB21-F851-4291-BFBE-E12AAABD292C}" destId="{8630B42F-E6C2-48F7-91A8-637EE0D99E01}" srcOrd="0" destOrd="0" presId="urn:microsoft.com/office/officeart/2005/8/layout/list1"/>
    <dgm:cxn modelId="{A4E8B6A6-4F29-42CD-A1D6-9D8BFC4405BC}" type="presParOf" srcId="{DAA2EB21-F851-4291-BFBE-E12AAABD292C}" destId="{CCD3230E-7480-4D5C-B02F-7072073DE403}" srcOrd="1" destOrd="0" presId="urn:microsoft.com/office/officeart/2005/8/layout/list1"/>
    <dgm:cxn modelId="{4571C8EE-FA6E-44EC-B86B-F4E2F8570C38}" type="presParOf" srcId="{A63118F0-B1D0-43A4-89EB-AAC813A2CFF1}" destId="{D1DE85CB-116C-45D9-9992-D65EA4EC9748}" srcOrd="21" destOrd="0" presId="urn:microsoft.com/office/officeart/2005/8/layout/list1"/>
    <dgm:cxn modelId="{5B930F92-74E7-457B-A721-B9580CA630C6}" type="presParOf" srcId="{A63118F0-B1D0-43A4-89EB-AAC813A2CFF1}" destId="{8AB19738-1806-4C2D-92E9-FF55D06E8567}" srcOrd="22" destOrd="0" presId="urn:microsoft.com/office/officeart/2005/8/layout/list1"/>
    <dgm:cxn modelId="{9CFB68B7-D28E-447D-9DA1-8CD1BFCAC88E}" type="presParOf" srcId="{A63118F0-B1D0-43A4-89EB-AAC813A2CFF1}" destId="{05372125-A974-4FE4-8E93-EAB0BA1F8BE1}" srcOrd="23" destOrd="0" presId="urn:microsoft.com/office/officeart/2005/8/layout/list1"/>
    <dgm:cxn modelId="{BE6F54D7-A364-4B9B-8527-8D9279530CE3}" type="presParOf" srcId="{A63118F0-B1D0-43A4-89EB-AAC813A2CFF1}" destId="{F5B8E035-E878-41DD-A9B4-3D1A4480E1CC}" srcOrd="24" destOrd="0" presId="urn:microsoft.com/office/officeart/2005/8/layout/list1"/>
    <dgm:cxn modelId="{8569ADAE-2537-4C49-9D85-C4139AF5DBCE}" type="presParOf" srcId="{F5B8E035-E878-41DD-A9B4-3D1A4480E1CC}" destId="{FA32029A-0375-43F4-B529-19DE06B40636}" srcOrd="0" destOrd="0" presId="urn:microsoft.com/office/officeart/2005/8/layout/list1"/>
    <dgm:cxn modelId="{D6489380-7CB6-4DBE-B6B9-70CF1AE3F2DC}" type="presParOf" srcId="{F5B8E035-E878-41DD-A9B4-3D1A4480E1CC}" destId="{A6776903-771C-49D4-AFAE-4121DA0ED2F2}" srcOrd="1" destOrd="0" presId="urn:microsoft.com/office/officeart/2005/8/layout/list1"/>
    <dgm:cxn modelId="{499C6D1A-77BB-49F4-8F23-2DCE2A4B3154}" type="presParOf" srcId="{A63118F0-B1D0-43A4-89EB-AAC813A2CFF1}" destId="{FE24A265-A1A2-4D93-8EA8-8CC80BC530C0}" srcOrd="25" destOrd="0" presId="urn:microsoft.com/office/officeart/2005/8/layout/list1"/>
    <dgm:cxn modelId="{D45B5AB2-9D78-4A1B-B01B-94E7E21E8EC8}" type="presParOf" srcId="{A63118F0-B1D0-43A4-89EB-AAC813A2CFF1}" destId="{68175107-2F03-41F3-9323-8651F2D6A9CF}" srcOrd="2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2E77A2-F58C-45CF-AFD8-A52D545C539B}">
      <dsp:nvSpPr>
        <dsp:cNvPr id="0" name=""/>
        <dsp:cNvSpPr/>
      </dsp:nvSpPr>
      <dsp:spPr>
        <a:xfrm>
          <a:off x="0" y="209069"/>
          <a:ext cx="5631179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AABAEF-3A9A-48EE-9656-01597D55E754}">
      <dsp:nvSpPr>
        <dsp:cNvPr id="0" name=""/>
        <dsp:cNvSpPr/>
      </dsp:nvSpPr>
      <dsp:spPr>
        <a:xfrm>
          <a:off x="281559" y="17189"/>
          <a:ext cx="3941826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992" tIns="0" rIns="14899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Logistika va yetkazib berishni boshqarish tizimlari (LMS) Logistics Management Systems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93" y="35923"/>
        <a:ext cx="3904358" cy="346292"/>
      </dsp:txXfrm>
    </dsp:sp>
    <dsp:sp modelId="{F336FD40-9F75-421A-868F-7E82C07AF77D}">
      <dsp:nvSpPr>
        <dsp:cNvPr id="0" name=""/>
        <dsp:cNvSpPr/>
      </dsp:nvSpPr>
      <dsp:spPr>
        <a:xfrm>
          <a:off x="0" y="798750"/>
          <a:ext cx="5631179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55832F-FE58-4660-8231-6F31737A57AE}">
      <dsp:nvSpPr>
        <dsp:cNvPr id="0" name=""/>
        <dsp:cNvSpPr/>
      </dsp:nvSpPr>
      <dsp:spPr>
        <a:xfrm>
          <a:off x="281559" y="606870"/>
          <a:ext cx="3941826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992" tIns="0" rIns="14899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Avtomatlashtirilgan ombor tizimlari (WMS)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93" y="625604"/>
        <a:ext cx="3904358" cy="346292"/>
      </dsp:txXfrm>
    </dsp:sp>
    <dsp:sp modelId="{72C05493-9DF3-4FBE-8D9A-97CAB0C101F0}">
      <dsp:nvSpPr>
        <dsp:cNvPr id="0" name=""/>
        <dsp:cNvSpPr/>
      </dsp:nvSpPr>
      <dsp:spPr>
        <a:xfrm>
          <a:off x="0" y="1388430"/>
          <a:ext cx="5631179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D69218-149D-476F-A0EB-31BE2A1B8E4E}">
      <dsp:nvSpPr>
        <dsp:cNvPr id="0" name=""/>
        <dsp:cNvSpPr/>
      </dsp:nvSpPr>
      <dsp:spPr>
        <a:xfrm>
          <a:off x="281559" y="1196550"/>
          <a:ext cx="3941826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992" tIns="0" rIns="14899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GPS va real vaqt rejimida kuzatish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93" y="1215284"/>
        <a:ext cx="3904358" cy="346292"/>
      </dsp:txXfrm>
    </dsp:sp>
    <dsp:sp modelId="{BEDD2377-D54B-4FC8-B448-EB8473A828EF}">
      <dsp:nvSpPr>
        <dsp:cNvPr id="0" name=""/>
        <dsp:cNvSpPr/>
      </dsp:nvSpPr>
      <dsp:spPr>
        <a:xfrm>
          <a:off x="0" y="1978110"/>
          <a:ext cx="5631179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47CD1E-7531-49BB-B3F3-AE05B8674F40}">
      <dsp:nvSpPr>
        <dsp:cNvPr id="0" name=""/>
        <dsp:cNvSpPr/>
      </dsp:nvSpPr>
      <dsp:spPr>
        <a:xfrm>
          <a:off x="281559" y="1786230"/>
          <a:ext cx="3941826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992" tIns="0" rIns="14899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Dronlar va avtonom transport vositalari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93" y="1804964"/>
        <a:ext cx="3904358" cy="346292"/>
      </dsp:txXfrm>
    </dsp:sp>
    <dsp:sp modelId="{A36D722E-3854-406B-8DF7-69410FF78951}">
      <dsp:nvSpPr>
        <dsp:cNvPr id="0" name=""/>
        <dsp:cNvSpPr/>
      </dsp:nvSpPr>
      <dsp:spPr>
        <a:xfrm>
          <a:off x="0" y="2567790"/>
          <a:ext cx="5631179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755811-A86C-47D9-84A4-0864AEE1D76C}">
      <dsp:nvSpPr>
        <dsp:cNvPr id="0" name=""/>
        <dsp:cNvSpPr/>
      </dsp:nvSpPr>
      <dsp:spPr>
        <a:xfrm>
          <a:off x="281559" y="2375910"/>
          <a:ext cx="3941826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992" tIns="0" rIns="14899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Ma'lumotlar tahlili va sun'iy intellekt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93" y="2394644"/>
        <a:ext cx="3904358" cy="346292"/>
      </dsp:txXfrm>
    </dsp:sp>
    <dsp:sp modelId="{8AB19738-1806-4C2D-92E9-FF55D06E8567}">
      <dsp:nvSpPr>
        <dsp:cNvPr id="0" name=""/>
        <dsp:cNvSpPr/>
      </dsp:nvSpPr>
      <dsp:spPr>
        <a:xfrm>
          <a:off x="0" y="3157470"/>
          <a:ext cx="5631179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D3230E-7480-4D5C-B02F-7072073DE403}">
      <dsp:nvSpPr>
        <dsp:cNvPr id="0" name=""/>
        <dsp:cNvSpPr/>
      </dsp:nvSpPr>
      <dsp:spPr>
        <a:xfrm>
          <a:off x="281559" y="2965590"/>
          <a:ext cx="3941826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992" tIns="0" rIns="14899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Bulutli texnologiyalar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93" y="2984324"/>
        <a:ext cx="3904358" cy="346292"/>
      </dsp:txXfrm>
    </dsp:sp>
    <dsp:sp modelId="{68175107-2F03-41F3-9323-8651F2D6A9CF}">
      <dsp:nvSpPr>
        <dsp:cNvPr id="0" name=""/>
        <dsp:cNvSpPr/>
      </dsp:nvSpPr>
      <dsp:spPr>
        <a:xfrm>
          <a:off x="0" y="3747150"/>
          <a:ext cx="5631179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776903-771C-49D4-AFAE-4121DA0ED2F2}">
      <dsp:nvSpPr>
        <dsp:cNvPr id="0" name=""/>
        <dsp:cNvSpPr/>
      </dsp:nvSpPr>
      <dsp:spPr>
        <a:xfrm>
          <a:off x="281559" y="3555270"/>
          <a:ext cx="3941826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992" tIns="0" rIns="14899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RFID va IoT qurilmalari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93" y="3574004"/>
        <a:ext cx="3904358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6</cp:revision>
  <dcterms:created xsi:type="dcterms:W3CDTF">2025-02-15T07:12:00Z</dcterms:created>
  <dcterms:modified xsi:type="dcterms:W3CDTF">2025-03-23T08:17:00Z</dcterms:modified>
</cp:coreProperties>
</file>