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875" w:rsidRPr="00B817A0" w:rsidRDefault="008F049D" w:rsidP="00151875">
      <w:pPr>
        <w:jc w:val="center"/>
        <w:rPr>
          <w:rFonts w:ascii="Times New Roman" w:hAnsi="Times New Roman"/>
          <w:b/>
          <w:sz w:val="28"/>
          <w:szCs w:val="28"/>
        </w:rPr>
      </w:pPr>
      <w:r w:rsidRPr="00B817A0">
        <w:rPr>
          <w:rFonts w:ascii="Times New Roman" w:hAnsi="Times New Roman"/>
          <w:b/>
          <w:sz w:val="28"/>
          <w:szCs w:val="28"/>
        </w:rPr>
        <w:t xml:space="preserve">B2G-BIZNESDAN HUKUMATGA (BUSINESS-TO-GOVERNMENT) </w:t>
      </w:r>
    </w:p>
    <w:p w:rsidR="00151875" w:rsidRDefault="008F049D" w:rsidP="00151875">
      <w:pPr>
        <w:jc w:val="center"/>
        <w:rPr>
          <w:rFonts w:ascii="Times New Roman" w:hAnsi="Times New Roman"/>
          <w:b/>
          <w:sz w:val="28"/>
          <w:szCs w:val="28"/>
        </w:rPr>
      </w:pPr>
      <w:r w:rsidRPr="00B817A0">
        <w:rPr>
          <w:rFonts w:ascii="Times New Roman" w:hAnsi="Times New Roman"/>
          <w:b/>
          <w:sz w:val="28"/>
          <w:szCs w:val="28"/>
        </w:rPr>
        <w:t>BIZNES MODELI</w:t>
      </w:r>
      <w:r>
        <w:rPr>
          <w:rFonts w:ascii="Times New Roman" w:hAnsi="Times New Roman"/>
          <w:b/>
          <w:sz w:val="28"/>
          <w:szCs w:val="28"/>
        </w:rPr>
        <w:t xml:space="preserve"> TAHLILI</w:t>
      </w:r>
    </w:p>
    <w:p w:rsidR="00FA3613" w:rsidRDefault="00FA3613" w:rsidP="00151875">
      <w:pPr>
        <w:jc w:val="center"/>
        <w:rPr>
          <w:rFonts w:ascii="Times New Roman" w:hAnsi="Times New Roman"/>
          <w:b/>
          <w:sz w:val="28"/>
          <w:szCs w:val="28"/>
        </w:rPr>
      </w:pPr>
    </w:p>
    <w:p w:rsidR="00FA3613" w:rsidRDefault="00FA3613" w:rsidP="00FA3613">
      <w:pPr>
        <w:spacing w:line="276" w:lineRule="auto"/>
        <w:jc w:val="right"/>
        <w:rPr>
          <w:rFonts w:ascii="Times New Roman" w:eastAsiaTheme="minorHAnsi" w:hAnsi="Times New Roman"/>
          <w:b/>
          <w:sz w:val="24"/>
          <w:szCs w:val="24"/>
          <w:lang w:eastAsia="en-US"/>
        </w:rPr>
      </w:pPr>
      <w:proofErr w:type="spellStart"/>
      <w:r>
        <w:rPr>
          <w:rFonts w:ascii="Times New Roman" w:hAnsi="Times New Roman"/>
          <w:b/>
          <w:sz w:val="24"/>
          <w:szCs w:val="24"/>
        </w:rPr>
        <w:t>Husanova</w:t>
      </w:r>
      <w:proofErr w:type="spellEnd"/>
      <w:r>
        <w:rPr>
          <w:rFonts w:ascii="Times New Roman" w:hAnsi="Times New Roman"/>
          <w:b/>
          <w:sz w:val="24"/>
          <w:szCs w:val="24"/>
        </w:rPr>
        <w:t xml:space="preserve"> </w:t>
      </w:r>
      <w:proofErr w:type="spellStart"/>
      <w:r>
        <w:rPr>
          <w:rFonts w:ascii="Times New Roman" w:hAnsi="Times New Roman"/>
          <w:b/>
          <w:sz w:val="24"/>
          <w:szCs w:val="24"/>
        </w:rPr>
        <w:t>Gulchexra</w:t>
      </w:r>
      <w:proofErr w:type="spellEnd"/>
      <w:r>
        <w:rPr>
          <w:rFonts w:ascii="Times New Roman" w:hAnsi="Times New Roman"/>
          <w:b/>
          <w:sz w:val="24"/>
          <w:szCs w:val="24"/>
        </w:rPr>
        <w:t xml:space="preserve"> </w:t>
      </w:r>
      <w:proofErr w:type="spellStart"/>
      <w:r>
        <w:rPr>
          <w:rFonts w:ascii="Times New Roman" w:hAnsi="Times New Roman"/>
          <w:b/>
          <w:sz w:val="24"/>
          <w:szCs w:val="24"/>
        </w:rPr>
        <w:t>Sayfullayevna</w:t>
      </w:r>
      <w:proofErr w:type="spellEnd"/>
    </w:p>
    <w:p w:rsidR="00FA3613" w:rsidRDefault="00FA3613" w:rsidP="00FA3613">
      <w:pPr>
        <w:spacing w:line="276" w:lineRule="auto"/>
        <w:jc w:val="right"/>
        <w:rPr>
          <w:rFonts w:ascii="Times New Roman" w:hAnsi="Times New Roman"/>
          <w:b/>
          <w:sz w:val="24"/>
          <w:szCs w:val="24"/>
        </w:rPr>
      </w:pPr>
      <w:proofErr w:type="spellStart"/>
      <w:r>
        <w:rPr>
          <w:rFonts w:ascii="Times New Roman" w:hAnsi="Times New Roman"/>
          <w:b/>
          <w:sz w:val="24"/>
          <w:szCs w:val="24"/>
        </w:rPr>
        <w:t>Xalqaro</w:t>
      </w:r>
      <w:proofErr w:type="spellEnd"/>
      <w:r>
        <w:rPr>
          <w:rFonts w:ascii="Times New Roman" w:hAnsi="Times New Roman"/>
          <w:b/>
          <w:sz w:val="24"/>
          <w:szCs w:val="24"/>
        </w:rPr>
        <w:t xml:space="preserve"> </w:t>
      </w:r>
      <w:proofErr w:type="spellStart"/>
      <w:r>
        <w:rPr>
          <w:rFonts w:ascii="Times New Roman" w:hAnsi="Times New Roman"/>
          <w:b/>
          <w:sz w:val="24"/>
          <w:szCs w:val="24"/>
        </w:rPr>
        <w:t>Nordik</w:t>
      </w:r>
      <w:proofErr w:type="spellEnd"/>
      <w:r>
        <w:rPr>
          <w:rFonts w:ascii="Times New Roman" w:hAnsi="Times New Roman"/>
          <w:b/>
          <w:sz w:val="24"/>
          <w:szCs w:val="24"/>
        </w:rPr>
        <w:t xml:space="preserve"> </w:t>
      </w:r>
      <w:proofErr w:type="spellStart"/>
      <w:r>
        <w:rPr>
          <w:rFonts w:ascii="Times New Roman" w:hAnsi="Times New Roman"/>
          <w:b/>
          <w:sz w:val="24"/>
          <w:szCs w:val="24"/>
        </w:rPr>
        <w:t>universiteti</w:t>
      </w:r>
      <w:proofErr w:type="spellEnd"/>
    </w:p>
    <w:p w:rsidR="00FA3613" w:rsidRDefault="00FA3613" w:rsidP="00FA3613">
      <w:pPr>
        <w:spacing w:line="276" w:lineRule="auto"/>
        <w:jc w:val="right"/>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Iqtisodiyot</w:t>
      </w:r>
      <w:proofErr w:type="spellEnd"/>
      <w:r>
        <w:rPr>
          <w:rFonts w:ascii="Times New Roman" w:eastAsia="Times New Roman" w:hAnsi="Times New Roman"/>
          <w:b/>
          <w:sz w:val="24"/>
          <w:szCs w:val="24"/>
          <w:lang w:eastAsia="ru-RU"/>
        </w:rPr>
        <w:t xml:space="preserve"> </w:t>
      </w:r>
      <w:proofErr w:type="spellStart"/>
      <w:proofErr w:type="gramStart"/>
      <w:r>
        <w:rPr>
          <w:rFonts w:ascii="Times New Roman" w:eastAsia="Times New Roman" w:hAnsi="Times New Roman"/>
          <w:b/>
          <w:sz w:val="24"/>
          <w:szCs w:val="24"/>
          <w:lang w:eastAsia="ru-RU"/>
        </w:rPr>
        <w:t>va</w:t>
      </w:r>
      <w:proofErr w:type="spellEnd"/>
      <w:proofErr w:type="gramEnd"/>
      <w:r>
        <w:rPr>
          <w:rFonts w:ascii="Times New Roman" w:eastAsia="Times New Roman" w:hAnsi="Times New Roman"/>
          <w:b/>
          <w:sz w:val="24"/>
          <w:szCs w:val="24"/>
          <w:lang w:eastAsia="ru-RU"/>
        </w:rPr>
        <w:t xml:space="preserve"> </w:t>
      </w:r>
      <w:proofErr w:type="spellStart"/>
      <w:r>
        <w:rPr>
          <w:rFonts w:ascii="Times New Roman" w:eastAsia="Times New Roman" w:hAnsi="Times New Roman"/>
          <w:b/>
          <w:sz w:val="24"/>
          <w:szCs w:val="24"/>
          <w:lang w:eastAsia="ru-RU"/>
        </w:rPr>
        <w:t>biznesni</w:t>
      </w:r>
      <w:proofErr w:type="spellEnd"/>
      <w:r>
        <w:rPr>
          <w:rFonts w:ascii="Times New Roman" w:eastAsia="Times New Roman" w:hAnsi="Times New Roman"/>
          <w:b/>
          <w:sz w:val="24"/>
          <w:szCs w:val="24"/>
          <w:lang w:eastAsia="ru-RU"/>
        </w:rPr>
        <w:t xml:space="preserve"> </w:t>
      </w:r>
      <w:proofErr w:type="spellStart"/>
      <w:r>
        <w:rPr>
          <w:rFonts w:ascii="Times New Roman" w:eastAsia="Times New Roman" w:hAnsi="Times New Roman"/>
          <w:b/>
          <w:sz w:val="24"/>
          <w:szCs w:val="24"/>
          <w:lang w:eastAsia="ru-RU"/>
        </w:rPr>
        <w:t>boshqarish</w:t>
      </w:r>
      <w:proofErr w:type="spellEnd"/>
      <w:r>
        <w:rPr>
          <w:rFonts w:ascii="Times New Roman" w:eastAsia="Times New Roman" w:hAnsi="Times New Roman"/>
          <w:b/>
          <w:sz w:val="24"/>
          <w:szCs w:val="24"/>
          <w:lang w:eastAsia="ru-RU"/>
        </w:rPr>
        <w:t xml:space="preserve"> </w:t>
      </w:r>
      <w:proofErr w:type="spellStart"/>
      <w:r>
        <w:rPr>
          <w:rFonts w:ascii="Times New Roman" w:eastAsia="Times New Roman" w:hAnsi="Times New Roman"/>
          <w:b/>
          <w:sz w:val="24"/>
          <w:szCs w:val="24"/>
          <w:lang w:eastAsia="ru-RU"/>
        </w:rPr>
        <w:t>kafedrasi</w:t>
      </w:r>
      <w:proofErr w:type="spellEnd"/>
    </w:p>
    <w:p w:rsidR="00FA3613" w:rsidRDefault="00FA3613" w:rsidP="00FA3613">
      <w:pPr>
        <w:spacing w:line="276" w:lineRule="auto"/>
        <w:jc w:val="right"/>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I.f.f.d</w:t>
      </w:r>
      <w:proofErr w:type="spellEnd"/>
      <w:r>
        <w:rPr>
          <w:rFonts w:ascii="Times New Roman" w:eastAsia="Times New Roman" w:hAnsi="Times New Roman"/>
          <w:b/>
          <w:sz w:val="24"/>
          <w:szCs w:val="24"/>
          <w:lang w:eastAsia="ru-RU"/>
        </w:rPr>
        <w:t>., PhD.</w:t>
      </w:r>
    </w:p>
    <w:p w:rsidR="00FA3613" w:rsidRDefault="008B4FE5" w:rsidP="00FA3613">
      <w:pPr>
        <w:spacing w:line="276" w:lineRule="auto"/>
        <w:jc w:val="right"/>
        <w:rPr>
          <w:rFonts w:ascii="Times New Roman" w:eastAsiaTheme="minorHAnsi" w:hAnsi="Times New Roman" w:cstheme="minorBidi"/>
          <w:b/>
          <w:sz w:val="24"/>
          <w:szCs w:val="24"/>
          <w:lang w:eastAsia="en-US"/>
        </w:rPr>
      </w:pPr>
      <w:hyperlink r:id="rId5" w:history="1">
        <w:r w:rsidR="00FA3613">
          <w:rPr>
            <w:rStyle w:val="a4"/>
            <w:rFonts w:ascii="Times New Roman" w:hAnsi="Times New Roman"/>
            <w:b/>
            <w:sz w:val="24"/>
            <w:szCs w:val="24"/>
          </w:rPr>
          <w:t>g.xusanova@nordicuniversity.org</w:t>
        </w:r>
      </w:hyperlink>
      <w:r w:rsidR="00FA3613">
        <w:rPr>
          <w:rFonts w:ascii="Times New Roman" w:hAnsi="Times New Roman"/>
          <w:b/>
          <w:sz w:val="24"/>
          <w:szCs w:val="24"/>
        </w:rPr>
        <w:t xml:space="preserve">  </w:t>
      </w:r>
    </w:p>
    <w:p w:rsidR="00FA3613" w:rsidRDefault="00FA3613" w:rsidP="00FA3613">
      <w:pPr>
        <w:spacing w:line="360" w:lineRule="auto"/>
        <w:ind w:firstLine="720"/>
        <w:jc w:val="right"/>
        <w:rPr>
          <w:rFonts w:ascii="Times New Roman" w:hAnsi="Times New Roman"/>
          <w:b/>
          <w:sz w:val="24"/>
          <w:szCs w:val="24"/>
        </w:rPr>
      </w:pPr>
      <w:r>
        <w:rPr>
          <w:rFonts w:ascii="Times New Roman" w:hAnsi="Times New Roman"/>
          <w:b/>
          <w:sz w:val="24"/>
          <w:szCs w:val="24"/>
        </w:rPr>
        <w:t>ORCID: 0009-0002-7621-4008</w:t>
      </w:r>
    </w:p>
    <w:p w:rsidR="00FA3613" w:rsidRDefault="00FA3613" w:rsidP="00FA3613">
      <w:pPr>
        <w:spacing w:line="360" w:lineRule="auto"/>
        <w:ind w:firstLine="720"/>
        <w:jc w:val="right"/>
        <w:rPr>
          <w:rFonts w:ascii="Times New Roman" w:hAnsi="Times New Roman"/>
          <w:b/>
          <w:sz w:val="24"/>
          <w:szCs w:val="24"/>
        </w:rPr>
      </w:pPr>
      <w:proofErr w:type="spellStart"/>
      <w:r>
        <w:rPr>
          <w:rFonts w:ascii="Times New Roman" w:hAnsi="Times New Roman"/>
          <w:b/>
          <w:sz w:val="24"/>
          <w:szCs w:val="24"/>
        </w:rPr>
        <w:t>Habibjonov</w:t>
      </w:r>
      <w:proofErr w:type="spellEnd"/>
      <w:r>
        <w:rPr>
          <w:rFonts w:ascii="Times New Roman" w:hAnsi="Times New Roman"/>
          <w:b/>
          <w:sz w:val="24"/>
          <w:szCs w:val="24"/>
        </w:rPr>
        <w:t xml:space="preserve"> </w:t>
      </w:r>
      <w:proofErr w:type="spellStart"/>
      <w:r>
        <w:rPr>
          <w:rFonts w:ascii="Times New Roman" w:hAnsi="Times New Roman"/>
          <w:b/>
          <w:sz w:val="24"/>
          <w:szCs w:val="24"/>
        </w:rPr>
        <w:t>Usmonjon</w:t>
      </w:r>
      <w:proofErr w:type="spellEnd"/>
      <w:r>
        <w:rPr>
          <w:rFonts w:ascii="Times New Roman" w:hAnsi="Times New Roman"/>
          <w:b/>
          <w:sz w:val="24"/>
          <w:szCs w:val="24"/>
        </w:rPr>
        <w:t xml:space="preserve"> </w:t>
      </w:r>
      <w:proofErr w:type="spellStart"/>
      <w:r>
        <w:rPr>
          <w:rFonts w:ascii="Times New Roman" w:hAnsi="Times New Roman"/>
          <w:b/>
          <w:sz w:val="24"/>
          <w:szCs w:val="24"/>
        </w:rPr>
        <w:t>Sherzodjon</w:t>
      </w:r>
      <w:proofErr w:type="spellEnd"/>
      <w:r>
        <w:rPr>
          <w:rFonts w:ascii="Times New Roman" w:hAnsi="Times New Roman"/>
          <w:b/>
          <w:sz w:val="24"/>
          <w:szCs w:val="24"/>
        </w:rPr>
        <w:t xml:space="preserve"> </w:t>
      </w:r>
      <w:proofErr w:type="spellStart"/>
      <w:r>
        <w:rPr>
          <w:rFonts w:ascii="Times New Roman" w:hAnsi="Times New Roman"/>
          <w:b/>
          <w:sz w:val="24"/>
          <w:szCs w:val="24"/>
        </w:rPr>
        <w:t>o’g’li</w:t>
      </w:r>
      <w:proofErr w:type="spellEnd"/>
    </w:p>
    <w:p w:rsidR="00FA3613" w:rsidRDefault="00FA3613" w:rsidP="00FA3613">
      <w:pPr>
        <w:spacing w:line="276" w:lineRule="auto"/>
        <w:jc w:val="right"/>
        <w:rPr>
          <w:rFonts w:ascii="Times New Roman" w:hAnsi="Times New Roman"/>
          <w:b/>
          <w:sz w:val="24"/>
          <w:szCs w:val="24"/>
        </w:rPr>
      </w:pPr>
      <w:proofErr w:type="spellStart"/>
      <w:r>
        <w:rPr>
          <w:rFonts w:ascii="Times New Roman" w:hAnsi="Times New Roman"/>
          <w:b/>
          <w:sz w:val="24"/>
          <w:szCs w:val="24"/>
        </w:rPr>
        <w:t>Xalqaro</w:t>
      </w:r>
      <w:proofErr w:type="spellEnd"/>
      <w:r>
        <w:rPr>
          <w:rFonts w:ascii="Times New Roman" w:hAnsi="Times New Roman"/>
          <w:b/>
          <w:sz w:val="24"/>
          <w:szCs w:val="24"/>
        </w:rPr>
        <w:t xml:space="preserve"> </w:t>
      </w:r>
      <w:proofErr w:type="spellStart"/>
      <w:r>
        <w:rPr>
          <w:rFonts w:ascii="Times New Roman" w:hAnsi="Times New Roman"/>
          <w:b/>
          <w:sz w:val="24"/>
          <w:szCs w:val="24"/>
        </w:rPr>
        <w:t>Nordik</w:t>
      </w:r>
      <w:proofErr w:type="spellEnd"/>
      <w:r>
        <w:rPr>
          <w:rFonts w:ascii="Times New Roman" w:hAnsi="Times New Roman"/>
          <w:b/>
          <w:sz w:val="24"/>
          <w:szCs w:val="24"/>
        </w:rPr>
        <w:t xml:space="preserve"> </w:t>
      </w:r>
      <w:proofErr w:type="spellStart"/>
      <w:r>
        <w:rPr>
          <w:rFonts w:ascii="Times New Roman" w:hAnsi="Times New Roman"/>
          <w:b/>
          <w:sz w:val="24"/>
          <w:szCs w:val="24"/>
        </w:rPr>
        <w:t>universiteti</w:t>
      </w:r>
      <w:proofErr w:type="spellEnd"/>
    </w:p>
    <w:p w:rsidR="00FA3613" w:rsidRDefault="008B4FE5" w:rsidP="00FA3613">
      <w:pPr>
        <w:spacing w:line="276" w:lineRule="auto"/>
        <w:jc w:val="right"/>
        <w:rPr>
          <w:rFonts w:ascii="Times New Roman" w:hAnsi="Times New Roman"/>
          <w:b/>
          <w:sz w:val="24"/>
          <w:szCs w:val="24"/>
        </w:rPr>
      </w:pPr>
      <w:hyperlink r:id="rId6" w:history="1">
        <w:r w:rsidR="00FA3613">
          <w:rPr>
            <w:rStyle w:val="a4"/>
            <w:rFonts w:ascii="Times New Roman" w:hAnsi="Times New Roman"/>
            <w:b/>
            <w:sz w:val="24"/>
            <w:szCs w:val="24"/>
          </w:rPr>
          <w:t>Habibjonovusmonjon9@gmail.com</w:t>
        </w:r>
      </w:hyperlink>
      <w:r w:rsidR="00FA3613">
        <w:rPr>
          <w:rFonts w:ascii="Times New Roman" w:hAnsi="Times New Roman"/>
          <w:b/>
          <w:sz w:val="24"/>
          <w:szCs w:val="24"/>
        </w:rPr>
        <w:t xml:space="preserve"> </w:t>
      </w:r>
    </w:p>
    <w:p w:rsidR="00CC3BFC" w:rsidRPr="00FA3613" w:rsidRDefault="00FA3613" w:rsidP="00FA3613">
      <w:pPr>
        <w:spacing w:line="360" w:lineRule="auto"/>
        <w:ind w:firstLine="720"/>
        <w:jc w:val="right"/>
        <w:rPr>
          <w:rFonts w:ascii="Times New Roman" w:hAnsi="Times New Roman"/>
          <w:b/>
          <w:sz w:val="24"/>
          <w:szCs w:val="24"/>
        </w:rPr>
      </w:pPr>
      <w:r>
        <w:rPr>
          <w:rFonts w:ascii="Times New Roman" w:hAnsi="Times New Roman"/>
          <w:b/>
          <w:sz w:val="24"/>
          <w:szCs w:val="24"/>
        </w:rPr>
        <w:t>(ORCID 0009-0005-6345-483X)</w:t>
      </w:r>
    </w:p>
    <w:p w:rsidR="008F049D" w:rsidRDefault="00CC3BFC" w:rsidP="00CC3BFC">
      <w:pPr>
        <w:spacing w:line="360" w:lineRule="auto"/>
        <w:ind w:firstLine="720"/>
        <w:jc w:val="both"/>
        <w:rPr>
          <w:rFonts w:ascii="Times New Roman" w:hAnsi="Times New Roman"/>
          <w:b/>
          <w:sz w:val="28"/>
          <w:szCs w:val="28"/>
        </w:rPr>
      </w:pPr>
      <w:proofErr w:type="spellStart"/>
      <w:r>
        <w:rPr>
          <w:rFonts w:ascii="Times New Roman" w:hAnsi="Times New Roman"/>
          <w:b/>
          <w:sz w:val="28"/>
          <w:szCs w:val="28"/>
        </w:rPr>
        <w:t>Annotatsiya</w:t>
      </w:r>
      <w:proofErr w:type="spellEnd"/>
    </w:p>
    <w:p w:rsidR="00CC3BFC" w:rsidRPr="00CC3BFC" w:rsidRDefault="00CC3BFC" w:rsidP="00CC3BFC">
      <w:pPr>
        <w:spacing w:line="360" w:lineRule="auto"/>
        <w:ind w:firstLine="720"/>
        <w:jc w:val="both"/>
        <w:rPr>
          <w:rFonts w:ascii="Times New Roman" w:hAnsi="Times New Roman"/>
          <w:sz w:val="28"/>
          <w:szCs w:val="28"/>
        </w:rPr>
      </w:pPr>
      <w:r w:rsidRPr="00CC3BFC">
        <w:rPr>
          <w:rFonts w:ascii="Times New Roman" w:hAnsi="Times New Roman"/>
          <w:sz w:val="28"/>
          <w:szCs w:val="28"/>
        </w:rPr>
        <w:t xml:space="preserve">B2G (Business-to-Government) </w:t>
      </w:r>
      <w:proofErr w:type="spellStart"/>
      <w:r w:rsidRPr="00CC3BFC">
        <w:rPr>
          <w:rFonts w:ascii="Times New Roman" w:hAnsi="Times New Roman"/>
          <w:sz w:val="28"/>
          <w:szCs w:val="28"/>
        </w:rPr>
        <w:t>modeli</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davlat</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organlari</w:t>
      </w:r>
      <w:proofErr w:type="spellEnd"/>
      <w:r w:rsidRPr="00CC3BFC">
        <w:rPr>
          <w:rFonts w:ascii="Times New Roman" w:hAnsi="Times New Roman"/>
          <w:sz w:val="28"/>
          <w:szCs w:val="28"/>
        </w:rPr>
        <w:t xml:space="preserve"> </w:t>
      </w:r>
      <w:proofErr w:type="spellStart"/>
      <w:proofErr w:type="gramStart"/>
      <w:r w:rsidRPr="00CC3BFC">
        <w:rPr>
          <w:rFonts w:ascii="Times New Roman" w:hAnsi="Times New Roman"/>
          <w:sz w:val="28"/>
          <w:szCs w:val="28"/>
        </w:rPr>
        <w:t>va</w:t>
      </w:r>
      <w:proofErr w:type="spellEnd"/>
      <w:proofErr w:type="gramEnd"/>
      <w:r w:rsidRPr="00CC3BFC">
        <w:rPr>
          <w:rFonts w:ascii="Times New Roman" w:hAnsi="Times New Roman"/>
          <w:sz w:val="28"/>
          <w:szCs w:val="28"/>
        </w:rPr>
        <w:t xml:space="preserve"> </w:t>
      </w:r>
      <w:proofErr w:type="spellStart"/>
      <w:r w:rsidRPr="00CC3BFC">
        <w:rPr>
          <w:rFonts w:ascii="Times New Roman" w:hAnsi="Times New Roman"/>
          <w:sz w:val="28"/>
          <w:szCs w:val="28"/>
        </w:rPr>
        <w:t>xususiy</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sektor</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o’rtasidagi</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munosabatlarni</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ifodalaydi</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bu</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esa</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davlat</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xizmatlarini</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yaxshilash</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va</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iqtisodiy</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samaradorlikni</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oshirishga</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qaratilgan</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Ushbu</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tadqiqotda</w:t>
      </w:r>
      <w:proofErr w:type="spellEnd"/>
      <w:r w:rsidRPr="00CC3BFC">
        <w:rPr>
          <w:rFonts w:ascii="Times New Roman" w:hAnsi="Times New Roman"/>
          <w:sz w:val="28"/>
          <w:szCs w:val="28"/>
        </w:rPr>
        <w:t xml:space="preserve"> B2G </w:t>
      </w:r>
      <w:proofErr w:type="spellStart"/>
      <w:r w:rsidRPr="00CC3BFC">
        <w:rPr>
          <w:rFonts w:ascii="Times New Roman" w:hAnsi="Times New Roman"/>
          <w:sz w:val="28"/>
          <w:szCs w:val="28"/>
        </w:rPr>
        <w:t>biznes</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modelining</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asosiy</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jihatlari</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uning</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afzalliklari</w:t>
      </w:r>
      <w:proofErr w:type="spellEnd"/>
      <w:r w:rsidRPr="00CC3BFC">
        <w:rPr>
          <w:rFonts w:ascii="Times New Roman" w:hAnsi="Times New Roman"/>
          <w:sz w:val="28"/>
          <w:szCs w:val="28"/>
        </w:rPr>
        <w:t xml:space="preserve"> </w:t>
      </w:r>
      <w:proofErr w:type="spellStart"/>
      <w:proofErr w:type="gramStart"/>
      <w:r w:rsidRPr="00CC3BFC">
        <w:rPr>
          <w:rFonts w:ascii="Times New Roman" w:hAnsi="Times New Roman"/>
          <w:sz w:val="28"/>
          <w:szCs w:val="28"/>
        </w:rPr>
        <w:t>va</w:t>
      </w:r>
      <w:proofErr w:type="spellEnd"/>
      <w:proofErr w:type="gramEnd"/>
      <w:r w:rsidRPr="00CC3BFC">
        <w:rPr>
          <w:rFonts w:ascii="Times New Roman" w:hAnsi="Times New Roman"/>
          <w:sz w:val="28"/>
          <w:szCs w:val="28"/>
        </w:rPr>
        <w:t xml:space="preserve"> </w:t>
      </w:r>
      <w:proofErr w:type="spellStart"/>
      <w:r w:rsidRPr="00CC3BFC">
        <w:rPr>
          <w:rFonts w:ascii="Times New Roman" w:hAnsi="Times New Roman"/>
          <w:sz w:val="28"/>
          <w:szCs w:val="28"/>
        </w:rPr>
        <w:t>kamchiliklari</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tahlil</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qilinadi</w:t>
      </w:r>
      <w:proofErr w:type="spellEnd"/>
      <w:r w:rsidRPr="00CC3BFC">
        <w:rPr>
          <w:rFonts w:ascii="Times New Roman" w:hAnsi="Times New Roman"/>
          <w:sz w:val="28"/>
          <w:szCs w:val="28"/>
        </w:rPr>
        <w:t xml:space="preserve">. B2G </w:t>
      </w:r>
      <w:proofErr w:type="spellStart"/>
      <w:r w:rsidRPr="00CC3BFC">
        <w:rPr>
          <w:rFonts w:ascii="Times New Roman" w:hAnsi="Times New Roman"/>
          <w:sz w:val="28"/>
          <w:szCs w:val="28"/>
        </w:rPr>
        <w:t>modeli</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orqali</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xususiy</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kompaniyalar</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davlat</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idoralari</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bilan</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hamkorlik</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qilib</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innovatsion</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yechimlar</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taklif</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etish</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imkoniyatiga</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ega</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bo’ladi</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Tadqiqotda</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shuningdek</w:t>
      </w:r>
      <w:proofErr w:type="spellEnd"/>
      <w:r w:rsidRPr="00CC3BFC">
        <w:rPr>
          <w:rFonts w:ascii="Times New Roman" w:hAnsi="Times New Roman"/>
          <w:sz w:val="28"/>
          <w:szCs w:val="28"/>
        </w:rPr>
        <w:t xml:space="preserve">, B2G </w:t>
      </w:r>
      <w:proofErr w:type="spellStart"/>
      <w:r w:rsidRPr="00CC3BFC">
        <w:rPr>
          <w:rFonts w:ascii="Times New Roman" w:hAnsi="Times New Roman"/>
          <w:sz w:val="28"/>
          <w:szCs w:val="28"/>
        </w:rPr>
        <w:t>modelining</w:t>
      </w:r>
      <w:proofErr w:type="spellEnd"/>
      <w:r w:rsidRPr="00CC3BFC">
        <w:rPr>
          <w:rFonts w:ascii="Times New Roman" w:hAnsi="Times New Roman"/>
          <w:sz w:val="28"/>
          <w:szCs w:val="28"/>
        </w:rPr>
        <w:t xml:space="preserve"> global </w:t>
      </w:r>
      <w:proofErr w:type="spellStart"/>
      <w:r w:rsidRPr="00CC3BFC">
        <w:rPr>
          <w:rFonts w:ascii="Times New Roman" w:hAnsi="Times New Roman"/>
          <w:sz w:val="28"/>
          <w:szCs w:val="28"/>
        </w:rPr>
        <w:t>tendentsiyalari</w:t>
      </w:r>
      <w:proofErr w:type="spellEnd"/>
      <w:r w:rsidRPr="00CC3BFC">
        <w:rPr>
          <w:rFonts w:ascii="Times New Roman" w:hAnsi="Times New Roman"/>
          <w:sz w:val="28"/>
          <w:szCs w:val="28"/>
        </w:rPr>
        <w:t xml:space="preserve"> </w:t>
      </w:r>
      <w:proofErr w:type="spellStart"/>
      <w:proofErr w:type="gramStart"/>
      <w:r w:rsidRPr="00CC3BFC">
        <w:rPr>
          <w:rFonts w:ascii="Times New Roman" w:hAnsi="Times New Roman"/>
          <w:sz w:val="28"/>
          <w:szCs w:val="28"/>
        </w:rPr>
        <w:t>va</w:t>
      </w:r>
      <w:proofErr w:type="spellEnd"/>
      <w:proofErr w:type="gramEnd"/>
      <w:r w:rsidRPr="00CC3BFC">
        <w:rPr>
          <w:rFonts w:ascii="Times New Roman" w:hAnsi="Times New Roman"/>
          <w:sz w:val="28"/>
          <w:szCs w:val="28"/>
        </w:rPr>
        <w:t xml:space="preserve"> </w:t>
      </w:r>
      <w:proofErr w:type="spellStart"/>
      <w:r w:rsidRPr="00CC3BFC">
        <w:rPr>
          <w:rFonts w:ascii="Times New Roman" w:hAnsi="Times New Roman"/>
          <w:sz w:val="28"/>
          <w:szCs w:val="28"/>
        </w:rPr>
        <w:t>mamlakatlararo</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farqlar</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ko’rib</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chiqiladi</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bu</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esa</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davlat</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xarajatlarini</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optimallashtirish</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va</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xizmat</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ko’rsatish</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sifatini</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oshirishda</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muhim</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ahamiyatga</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ega</w:t>
      </w:r>
      <w:proofErr w:type="spellEnd"/>
      <w:r w:rsidRPr="00CC3BFC">
        <w:rPr>
          <w:rFonts w:ascii="Times New Roman" w:hAnsi="Times New Roman"/>
          <w:sz w:val="28"/>
          <w:szCs w:val="28"/>
        </w:rPr>
        <w:t xml:space="preserve">. B2G </w:t>
      </w:r>
      <w:proofErr w:type="spellStart"/>
      <w:r w:rsidRPr="00CC3BFC">
        <w:rPr>
          <w:rFonts w:ascii="Times New Roman" w:hAnsi="Times New Roman"/>
          <w:sz w:val="28"/>
          <w:szCs w:val="28"/>
        </w:rPr>
        <w:t>modelining</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muvaffaqiyatli</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amalga</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oshirilishi</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uchun</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zarur</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bo’lgan</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qonunchilik</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bazasi</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shartnomalar</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tizimi</w:t>
      </w:r>
      <w:proofErr w:type="spellEnd"/>
      <w:r w:rsidRPr="00CC3BFC">
        <w:rPr>
          <w:rFonts w:ascii="Times New Roman" w:hAnsi="Times New Roman"/>
          <w:sz w:val="28"/>
          <w:szCs w:val="28"/>
        </w:rPr>
        <w:t xml:space="preserve"> </w:t>
      </w:r>
      <w:proofErr w:type="spellStart"/>
      <w:proofErr w:type="gramStart"/>
      <w:r w:rsidRPr="00CC3BFC">
        <w:rPr>
          <w:rFonts w:ascii="Times New Roman" w:hAnsi="Times New Roman"/>
          <w:sz w:val="28"/>
          <w:szCs w:val="28"/>
        </w:rPr>
        <w:t>va</w:t>
      </w:r>
      <w:proofErr w:type="spellEnd"/>
      <w:proofErr w:type="gramEnd"/>
      <w:r w:rsidRPr="00CC3BFC">
        <w:rPr>
          <w:rFonts w:ascii="Times New Roman" w:hAnsi="Times New Roman"/>
          <w:sz w:val="28"/>
          <w:szCs w:val="28"/>
        </w:rPr>
        <w:t xml:space="preserve"> </w:t>
      </w:r>
      <w:proofErr w:type="spellStart"/>
      <w:r w:rsidRPr="00CC3BFC">
        <w:rPr>
          <w:rFonts w:ascii="Times New Roman" w:hAnsi="Times New Roman"/>
          <w:sz w:val="28"/>
          <w:szCs w:val="28"/>
        </w:rPr>
        <w:t>texnologik</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infratuzilma</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hamda</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ularning</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o’zaro</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ta’siri</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tahlil</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qilinadi</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Natijada</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tadqiqot</w:t>
      </w:r>
      <w:proofErr w:type="spellEnd"/>
      <w:r w:rsidRPr="00CC3BFC">
        <w:rPr>
          <w:rFonts w:ascii="Times New Roman" w:hAnsi="Times New Roman"/>
          <w:sz w:val="28"/>
          <w:szCs w:val="28"/>
        </w:rPr>
        <w:t xml:space="preserve"> B2G </w:t>
      </w:r>
      <w:proofErr w:type="spellStart"/>
      <w:r w:rsidRPr="00CC3BFC">
        <w:rPr>
          <w:rFonts w:ascii="Times New Roman" w:hAnsi="Times New Roman"/>
          <w:sz w:val="28"/>
          <w:szCs w:val="28"/>
        </w:rPr>
        <w:t>biznes</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modelining</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kelajagi</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haqida</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tavsiyalar</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beradi</w:t>
      </w:r>
      <w:proofErr w:type="spellEnd"/>
      <w:r w:rsidRPr="00CC3BFC">
        <w:rPr>
          <w:rFonts w:ascii="Times New Roman" w:hAnsi="Times New Roman"/>
          <w:sz w:val="28"/>
          <w:szCs w:val="28"/>
        </w:rPr>
        <w:t xml:space="preserve"> </w:t>
      </w:r>
      <w:proofErr w:type="spellStart"/>
      <w:proofErr w:type="gramStart"/>
      <w:r w:rsidRPr="00CC3BFC">
        <w:rPr>
          <w:rFonts w:ascii="Times New Roman" w:hAnsi="Times New Roman"/>
          <w:sz w:val="28"/>
          <w:szCs w:val="28"/>
        </w:rPr>
        <w:t>va</w:t>
      </w:r>
      <w:proofErr w:type="spellEnd"/>
      <w:proofErr w:type="gramEnd"/>
      <w:r w:rsidRPr="00CC3BFC">
        <w:rPr>
          <w:rFonts w:ascii="Times New Roman" w:hAnsi="Times New Roman"/>
          <w:sz w:val="28"/>
          <w:szCs w:val="28"/>
        </w:rPr>
        <w:t xml:space="preserve"> </w:t>
      </w:r>
      <w:proofErr w:type="spellStart"/>
      <w:r w:rsidRPr="00CC3BFC">
        <w:rPr>
          <w:rFonts w:ascii="Times New Roman" w:hAnsi="Times New Roman"/>
          <w:sz w:val="28"/>
          <w:szCs w:val="28"/>
        </w:rPr>
        <w:t>uni</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rivojlantirish</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uchun</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strategiyalarni</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ishlab</w:t>
      </w:r>
      <w:proofErr w:type="spellEnd"/>
      <w:r w:rsidRPr="00CC3BFC">
        <w:rPr>
          <w:rFonts w:ascii="Times New Roman" w:hAnsi="Times New Roman"/>
          <w:sz w:val="28"/>
          <w:szCs w:val="28"/>
        </w:rPr>
        <w:t xml:space="preserve"> </w:t>
      </w:r>
      <w:proofErr w:type="spellStart"/>
      <w:r w:rsidRPr="00CC3BFC">
        <w:rPr>
          <w:rFonts w:ascii="Times New Roman" w:hAnsi="Times New Roman"/>
          <w:sz w:val="28"/>
          <w:szCs w:val="28"/>
        </w:rPr>
        <w:t>chiqadi</w:t>
      </w:r>
      <w:proofErr w:type="spellEnd"/>
      <w:r w:rsidRPr="00CC3BFC">
        <w:rPr>
          <w:rFonts w:ascii="Times New Roman" w:hAnsi="Times New Roman"/>
          <w:sz w:val="28"/>
          <w:szCs w:val="28"/>
        </w:rPr>
        <w:t>.</w:t>
      </w:r>
    </w:p>
    <w:p w:rsidR="008F049D" w:rsidRPr="00B817A0" w:rsidRDefault="00CC3BFC" w:rsidP="00CC3BFC">
      <w:pPr>
        <w:spacing w:line="360" w:lineRule="auto"/>
        <w:ind w:firstLine="720"/>
        <w:jc w:val="both"/>
        <w:rPr>
          <w:rFonts w:ascii="Times New Roman" w:hAnsi="Times New Roman"/>
          <w:b/>
          <w:sz w:val="28"/>
          <w:szCs w:val="28"/>
        </w:rPr>
      </w:pPr>
      <w:proofErr w:type="spellStart"/>
      <w:r>
        <w:rPr>
          <w:rFonts w:ascii="Times New Roman" w:hAnsi="Times New Roman"/>
          <w:b/>
          <w:sz w:val="28"/>
          <w:szCs w:val="28"/>
        </w:rPr>
        <w:t>Kalit</w:t>
      </w:r>
      <w:proofErr w:type="spellEnd"/>
      <w:r>
        <w:rPr>
          <w:rFonts w:ascii="Times New Roman" w:hAnsi="Times New Roman"/>
          <w:b/>
          <w:sz w:val="28"/>
          <w:szCs w:val="28"/>
        </w:rPr>
        <w:t xml:space="preserve"> </w:t>
      </w:r>
      <w:proofErr w:type="spellStart"/>
      <w:r>
        <w:rPr>
          <w:rFonts w:ascii="Times New Roman" w:hAnsi="Times New Roman"/>
          <w:b/>
          <w:sz w:val="28"/>
          <w:szCs w:val="28"/>
        </w:rPr>
        <w:t>so’zlar</w:t>
      </w:r>
      <w:proofErr w:type="spellEnd"/>
      <w:r>
        <w:rPr>
          <w:rFonts w:ascii="Times New Roman" w:hAnsi="Times New Roman"/>
          <w:b/>
          <w:sz w:val="28"/>
          <w:szCs w:val="28"/>
        </w:rPr>
        <w:t xml:space="preserve">: </w:t>
      </w:r>
      <w:r w:rsidRPr="00CC3BFC">
        <w:rPr>
          <w:rFonts w:ascii="Times New Roman" w:hAnsi="Times New Roman"/>
          <w:sz w:val="28"/>
          <w:szCs w:val="28"/>
        </w:rPr>
        <w:t>B2G</w:t>
      </w:r>
      <w:r>
        <w:rPr>
          <w:rFonts w:ascii="Times New Roman" w:hAnsi="Times New Roman"/>
          <w:sz w:val="28"/>
          <w:szCs w:val="28"/>
        </w:rPr>
        <w:t xml:space="preserve">, B2C, B2B, </w:t>
      </w:r>
      <w:proofErr w:type="spellStart"/>
      <w:r>
        <w:rPr>
          <w:rFonts w:ascii="Times New Roman" w:hAnsi="Times New Roman"/>
          <w:sz w:val="28"/>
          <w:szCs w:val="28"/>
        </w:rPr>
        <w:t>biznes</w:t>
      </w:r>
      <w:proofErr w:type="spellEnd"/>
      <w:r>
        <w:rPr>
          <w:rFonts w:ascii="Times New Roman" w:hAnsi="Times New Roman"/>
          <w:sz w:val="28"/>
          <w:szCs w:val="28"/>
        </w:rPr>
        <w:t xml:space="preserve"> </w:t>
      </w:r>
      <w:proofErr w:type="spellStart"/>
      <w:r>
        <w:rPr>
          <w:rFonts w:ascii="Times New Roman" w:hAnsi="Times New Roman"/>
          <w:sz w:val="28"/>
          <w:szCs w:val="28"/>
        </w:rPr>
        <w:t>modellar</w:t>
      </w:r>
      <w:proofErr w:type="spellEnd"/>
      <w:r>
        <w:rPr>
          <w:rFonts w:ascii="Times New Roman" w:hAnsi="Times New Roman"/>
          <w:sz w:val="28"/>
          <w:szCs w:val="28"/>
        </w:rPr>
        <w:t xml:space="preserve">, </w:t>
      </w:r>
      <w:proofErr w:type="spellStart"/>
      <w:r>
        <w:rPr>
          <w:rFonts w:ascii="Times New Roman" w:hAnsi="Times New Roman"/>
          <w:sz w:val="28"/>
          <w:szCs w:val="28"/>
        </w:rPr>
        <w:t>iqtisodiy</w:t>
      </w:r>
      <w:proofErr w:type="spellEnd"/>
      <w:r>
        <w:rPr>
          <w:rFonts w:ascii="Times New Roman" w:hAnsi="Times New Roman"/>
          <w:sz w:val="28"/>
          <w:szCs w:val="28"/>
        </w:rPr>
        <w:t xml:space="preserve"> </w:t>
      </w:r>
      <w:proofErr w:type="spellStart"/>
      <w:r>
        <w:rPr>
          <w:rFonts w:ascii="Times New Roman" w:hAnsi="Times New Roman"/>
          <w:sz w:val="28"/>
          <w:szCs w:val="28"/>
        </w:rPr>
        <w:t>taraqqiyot</w:t>
      </w:r>
      <w:proofErr w:type="spellEnd"/>
      <w:r>
        <w:rPr>
          <w:rFonts w:ascii="Times New Roman" w:hAnsi="Times New Roman"/>
          <w:sz w:val="28"/>
          <w:szCs w:val="28"/>
        </w:rPr>
        <w:t>.</w:t>
      </w:r>
    </w:p>
    <w:p w:rsidR="00151875" w:rsidRPr="00B817A0" w:rsidRDefault="00151875" w:rsidP="00151875">
      <w:pPr>
        <w:spacing w:line="360" w:lineRule="auto"/>
        <w:ind w:firstLine="720"/>
        <w:jc w:val="both"/>
        <w:rPr>
          <w:rFonts w:ascii="Times New Roman" w:eastAsia="Times New Roman" w:hAnsi="Times New Roman"/>
          <w:sz w:val="28"/>
          <w:szCs w:val="28"/>
          <w:lang w:bidi="ar"/>
        </w:rPr>
      </w:pPr>
      <w:r w:rsidRPr="00B817A0">
        <w:rPr>
          <w:rFonts w:ascii="Times New Roman" w:eastAsia="Times New Roman" w:hAnsi="Times New Roman"/>
          <w:sz w:val="28"/>
          <w:szCs w:val="28"/>
          <w:lang w:bidi="ar"/>
        </w:rPr>
        <w:t xml:space="preserve">B2G (Business-to-Government) </w:t>
      </w:r>
      <w:proofErr w:type="spellStart"/>
      <w:r w:rsidRPr="00B817A0">
        <w:rPr>
          <w:rFonts w:ascii="Times New Roman" w:eastAsia="Times New Roman" w:hAnsi="Times New Roman"/>
          <w:sz w:val="28"/>
          <w:szCs w:val="28"/>
          <w:lang w:bidi="ar"/>
        </w:rPr>
        <w:t>biznes</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modelining</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mohiyati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xususiy</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sektor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kompaniyalari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tomonidan</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turli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darajadagi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jumladan</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mahalliy</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shtat</w:t>
      </w:r>
      <w:proofErr w:type="spellEnd"/>
      <w:r w:rsidRPr="00B817A0">
        <w:rPr>
          <w:rFonts w:ascii="Times New Roman" w:eastAsia="Times New Roman" w:hAnsi="Times New Roman"/>
          <w:sz w:val="28"/>
          <w:szCs w:val="28"/>
          <w:lang w:bidi="ar"/>
        </w:rPr>
        <w:t xml:space="preserve"> </w:t>
      </w:r>
      <w:proofErr w:type="spellStart"/>
      <w:proofErr w:type="gramStart"/>
      <w:r w:rsidRPr="00B817A0">
        <w:rPr>
          <w:rFonts w:ascii="Times New Roman" w:eastAsia="Times New Roman" w:hAnsi="Times New Roman"/>
          <w:sz w:val="28"/>
          <w:szCs w:val="28"/>
          <w:lang w:bidi="ar"/>
        </w:rPr>
        <w:t>va</w:t>
      </w:r>
      <w:proofErr w:type="spellEnd"/>
      <w:proofErr w:type="gramEnd"/>
      <w:r w:rsidRPr="00B817A0">
        <w:rPr>
          <w:rFonts w:ascii="Times New Roman" w:eastAsia="Times New Roman" w:hAnsi="Times New Roman"/>
          <w:sz w:val="28"/>
          <w:szCs w:val="28"/>
          <w:lang w:bidi="ar"/>
        </w:rPr>
        <w:t xml:space="preserve"> federal </w:t>
      </w:r>
      <w:proofErr w:type="spellStart"/>
      <w:r w:rsidRPr="00B817A0">
        <w:rPr>
          <w:rFonts w:ascii="Times New Roman" w:eastAsia="Times New Roman" w:hAnsi="Times New Roman"/>
          <w:sz w:val="28"/>
          <w:szCs w:val="28"/>
          <w:lang w:bidi="ar"/>
        </w:rPr>
        <w:t>darajadagi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davlat</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tuzilmalariga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tovar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va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xizmatlarni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taqdim</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etishdan</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iboratdir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Ushbu</w:t>
      </w:r>
      <w:proofErr w:type="spellEnd"/>
      <w:r w:rsidRPr="00B817A0">
        <w:rPr>
          <w:rFonts w:ascii="Times New Roman" w:eastAsia="Times New Roman" w:hAnsi="Times New Roman"/>
          <w:sz w:val="28"/>
          <w:szCs w:val="28"/>
          <w:lang w:bidi="ar"/>
        </w:rPr>
        <w:t xml:space="preserve"> model </w:t>
      </w:r>
      <w:proofErr w:type="spellStart"/>
      <w:r w:rsidRPr="00B817A0">
        <w:rPr>
          <w:rFonts w:ascii="Times New Roman" w:eastAsia="Times New Roman" w:hAnsi="Times New Roman"/>
          <w:sz w:val="28"/>
          <w:szCs w:val="28"/>
          <w:lang w:bidi="ar"/>
        </w:rPr>
        <w:t>ko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pincha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muayyan</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qoidalar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standartlar</w:t>
      </w:r>
      <w:proofErr w:type="spellEnd"/>
      <w:r w:rsidRPr="00B817A0">
        <w:rPr>
          <w:rFonts w:ascii="Times New Roman" w:eastAsia="Times New Roman" w:hAnsi="Times New Roman"/>
          <w:sz w:val="28"/>
          <w:szCs w:val="28"/>
          <w:lang w:bidi="ar"/>
        </w:rPr>
        <w:t xml:space="preserve"> </w:t>
      </w:r>
      <w:proofErr w:type="spellStart"/>
      <w:proofErr w:type="gramStart"/>
      <w:r w:rsidRPr="00B817A0">
        <w:rPr>
          <w:rFonts w:ascii="Times New Roman" w:eastAsia="Times New Roman" w:hAnsi="Times New Roman"/>
          <w:sz w:val="28"/>
          <w:szCs w:val="28"/>
          <w:lang w:bidi="ar"/>
        </w:rPr>
        <w:t>va</w:t>
      </w:r>
      <w:proofErr w:type="spellEnd"/>
      <w:proofErr w:type="gram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xarid</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jarayonlariga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rioya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qilishni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talab</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qiladigan</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davlat</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shartnomalarini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bajarishga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qaratilganligi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bilan</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tavsiflanadi</w:t>
      </w:r>
      <w:proofErr w:type="spellEnd"/>
      <w:r w:rsidRPr="00B817A0">
        <w:rPr>
          <w:rFonts w:ascii="Times New Roman" w:eastAsia="Times New Roman" w:hAnsi="Times New Roman"/>
          <w:sz w:val="28"/>
          <w:szCs w:val="28"/>
          <w:lang w:bidi="ar"/>
        </w:rPr>
        <w:t xml:space="preserve">. B2G </w:t>
      </w:r>
      <w:proofErr w:type="spellStart"/>
      <w:r w:rsidRPr="00B817A0">
        <w:rPr>
          <w:rFonts w:ascii="Times New Roman" w:eastAsia="Times New Roman" w:hAnsi="Times New Roman"/>
          <w:sz w:val="28"/>
          <w:szCs w:val="28"/>
          <w:lang w:bidi="ar"/>
        </w:rPr>
        <w:t>bilan</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shug</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ullanuvchi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kompaniyalar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odatda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infratuzilmani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lastRenderedPageBreak/>
        <w:t>rivojlantirish</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texnologiya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xizmatlari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sog</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liqni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saqlash</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yicha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yechimlar</w:t>
      </w:r>
      <w:proofErr w:type="spellEnd"/>
      <w:r w:rsidRPr="00B817A0">
        <w:rPr>
          <w:rFonts w:ascii="Times New Roman" w:eastAsia="Times New Roman" w:hAnsi="Times New Roman"/>
          <w:sz w:val="28"/>
          <w:szCs w:val="28"/>
          <w:lang w:bidi="ar"/>
        </w:rPr>
        <w:t xml:space="preserve"> </w:t>
      </w:r>
      <w:proofErr w:type="spellStart"/>
      <w:proofErr w:type="gramStart"/>
      <w:r w:rsidRPr="00B817A0">
        <w:rPr>
          <w:rFonts w:ascii="Times New Roman" w:eastAsia="Times New Roman" w:hAnsi="Times New Roman"/>
          <w:sz w:val="28"/>
          <w:szCs w:val="28"/>
          <w:lang w:bidi="ar"/>
        </w:rPr>
        <w:t>va</w:t>
      </w:r>
      <w:proofErr w:type="spellEnd"/>
      <w:proofErr w:type="gram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konsalting</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kabi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davlat</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sektori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ehtiyojlariga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javob</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beradigan</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xizmatlarni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taklif</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qilishadi</w:t>
      </w:r>
      <w:proofErr w:type="spellEnd"/>
      <w:r w:rsidRPr="00B817A0">
        <w:rPr>
          <w:rFonts w:ascii="Times New Roman" w:eastAsia="Times New Roman" w:hAnsi="Times New Roman"/>
          <w:sz w:val="28"/>
          <w:szCs w:val="28"/>
          <w:lang w:bidi="ar"/>
        </w:rPr>
        <w:t xml:space="preserve">. B2G </w:t>
      </w:r>
      <w:proofErr w:type="spellStart"/>
      <w:r w:rsidRPr="00B817A0">
        <w:rPr>
          <w:rFonts w:ascii="Times New Roman" w:eastAsia="Times New Roman" w:hAnsi="Times New Roman"/>
          <w:sz w:val="28"/>
          <w:szCs w:val="28"/>
          <w:lang w:bidi="ar"/>
        </w:rPr>
        <w:t>modeli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biznes</w:t>
      </w:r>
      <w:proofErr w:type="spellEnd"/>
      <w:r w:rsidRPr="00B817A0">
        <w:rPr>
          <w:rFonts w:ascii="Times New Roman" w:eastAsia="Times New Roman" w:hAnsi="Times New Roman"/>
          <w:sz w:val="28"/>
          <w:szCs w:val="28"/>
          <w:lang w:bidi="ar"/>
        </w:rPr>
        <w:t xml:space="preserve"> </w:t>
      </w:r>
      <w:proofErr w:type="spellStart"/>
      <w:proofErr w:type="gramStart"/>
      <w:r w:rsidRPr="00B817A0">
        <w:rPr>
          <w:rFonts w:ascii="Times New Roman" w:eastAsia="Times New Roman" w:hAnsi="Times New Roman"/>
          <w:sz w:val="28"/>
          <w:szCs w:val="28"/>
          <w:lang w:bidi="ar"/>
        </w:rPr>
        <w:t>va</w:t>
      </w:r>
      <w:proofErr w:type="spellEnd"/>
      <w:proofErr w:type="gram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davlat</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idoralari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rtasidagi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uzoq</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muddatli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munosabatlarga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asoslanadi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Bundan</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tashqari</w:t>
      </w:r>
      <w:proofErr w:type="spellEnd"/>
      <w:r w:rsidRPr="00B817A0">
        <w:rPr>
          <w:rFonts w:ascii="Times New Roman" w:eastAsia="Times New Roman" w:hAnsi="Times New Roman"/>
          <w:sz w:val="28"/>
          <w:szCs w:val="28"/>
          <w:lang w:bidi="ar"/>
        </w:rPr>
        <w:t xml:space="preserve">, B2G-da </w:t>
      </w:r>
      <w:proofErr w:type="spellStart"/>
      <w:r w:rsidRPr="00B817A0">
        <w:rPr>
          <w:rFonts w:ascii="Times New Roman" w:eastAsia="Times New Roman" w:hAnsi="Times New Roman"/>
          <w:sz w:val="28"/>
          <w:szCs w:val="28"/>
          <w:lang w:bidi="ar"/>
        </w:rPr>
        <w:t>xarid</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qilish</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jarayoni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murakkab</w:t>
      </w:r>
      <w:proofErr w:type="spellEnd"/>
      <w:r w:rsidRPr="00B817A0">
        <w:rPr>
          <w:rFonts w:ascii="Times New Roman" w:eastAsia="Times New Roman" w:hAnsi="Times New Roman"/>
          <w:sz w:val="28"/>
          <w:szCs w:val="28"/>
          <w:lang w:bidi="ar"/>
        </w:rPr>
        <w:t xml:space="preserve"> </w:t>
      </w:r>
      <w:proofErr w:type="spellStart"/>
      <w:proofErr w:type="gramStart"/>
      <w:r w:rsidRPr="00B817A0">
        <w:rPr>
          <w:rFonts w:ascii="Times New Roman" w:eastAsia="Times New Roman" w:hAnsi="Times New Roman"/>
          <w:sz w:val="28"/>
          <w:szCs w:val="28"/>
          <w:lang w:bidi="ar"/>
        </w:rPr>
        <w:t>va</w:t>
      </w:r>
      <w:proofErr w:type="spellEnd"/>
      <w:proofErr w:type="gram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raqobatbardosh</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lishi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mumkin</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lib</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bu</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pincha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soliq</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lovchining</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pul</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qiymatini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rsatadigan</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batafsil</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takliflarni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talab</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qiladigan</w:t>
      </w:r>
      <w:proofErr w:type="spellEnd"/>
      <w:r w:rsidRPr="00B817A0">
        <w:rPr>
          <w:rFonts w:ascii="Times New Roman" w:eastAsia="Times New Roman" w:hAnsi="Times New Roman"/>
          <w:sz w:val="28"/>
          <w:szCs w:val="28"/>
          <w:lang w:bidi="ar"/>
        </w:rPr>
        <w:t xml:space="preserve"> tender </w:t>
      </w:r>
      <w:proofErr w:type="spellStart"/>
      <w:r w:rsidRPr="00B817A0">
        <w:rPr>
          <w:rFonts w:ascii="Times New Roman" w:eastAsia="Times New Roman" w:hAnsi="Times New Roman"/>
          <w:sz w:val="28"/>
          <w:szCs w:val="28"/>
          <w:lang w:bidi="ar"/>
        </w:rPr>
        <w:t>jarayonlarini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z</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ichiga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oladi</w:t>
      </w:r>
      <w:proofErr w:type="spellEnd"/>
      <w:r w:rsidRPr="00B817A0">
        <w:rPr>
          <w:rFonts w:ascii="Times New Roman" w:eastAsia="Times New Roman" w:hAnsi="Times New Roman"/>
          <w:sz w:val="28"/>
          <w:szCs w:val="28"/>
          <w:lang w:bidi="ar"/>
        </w:rPr>
        <w:t>.</w:t>
      </w:r>
    </w:p>
    <w:p w:rsidR="00151875" w:rsidRPr="00B817A0" w:rsidRDefault="00151875" w:rsidP="00151875">
      <w:pPr>
        <w:spacing w:line="360" w:lineRule="auto"/>
        <w:ind w:firstLine="720"/>
        <w:jc w:val="both"/>
        <w:rPr>
          <w:rFonts w:ascii="Times New Roman" w:eastAsia="Times New Roman" w:hAnsi="Times New Roman"/>
          <w:sz w:val="28"/>
          <w:szCs w:val="28"/>
          <w:lang w:bidi="ar"/>
        </w:rPr>
      </w:pPr>
      <w:r w:rsidRPr="00B817A0">
        <w:rPr>
          <w:rFonts w:ascii="Times New Roman" w:eastAsia="Times New Roman" w:hAnsi="Times New Roman"/>
          <w:sz w:val="28"/>
          <w:szCs w:val="28"/>
          <w:lang w:bidi="ar"/>
        </w:rPr>
        <w:t xml:space="preserve">B2G (Business to Government) </w:t>
      </w:r>
      <w:proofErr w:type="spellStart"/>
      <w:r w:rsidRPr="00B817A0">
        <w:rPr>
          <w:rFonts w:ascii="Times New Roman" w:eastAsia="Times New Roman" w:hAnsi="Times New Roman"/>
          <w:sz w:val="28"/>
          <w:szCs w:val="28"/>
          <w:lang w:bidi="ar"/>
        </w:rPr>
        <w:t>biznes</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modeli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xususiy</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sektorda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joylashgan</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kompaniyalar</w:t>
      </w:r>
      <w:proofErr w:type="spellEnd"/>
      <w:r w:rsidRPr="00B817A0">
        <w:rPr>
          <w:rFonts w:ascii="Times New Roman" w:eastAsia="Times New Roman" w:hAnsi="Times New Roman"/>
          <w:sz w:val="28"/>
          <w:szCs w:val="28"/>
          <w:lang w:bidi="ar"/>
        </w:rPr>
        <w:t xml:space="preserve"> </w:t>
      </w:r>
      <w:proofErr w:type="spellStart"/>
      <w:proofErr w:type="gramStart"/>
      <w:r w:rsidRPr="00B817A0">
        <w:rPr>
          <w:rFonts w:ascii="Times New Roman" w:eastAsia="Times New Roman" w:hAnsi="Times New Roman"/>
          <w:sz w:val="28"/>
          <w:szCs w:val="28"/>
          <w:lang w:bidi="ar"/>
        </w:rPr>
        <w:t>va</w:t>
      </w:r>
      <w:proofErr w:type="spellEnd"/>
      <w:proofErr w:type="gram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davlat</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organlari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rtasidagi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iqtisodiy</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munosabatlarni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ifodalaydi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Ushbu</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modelning</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asosiy</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xususiyatlarini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quyidagilardan</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iborat</w:t>
      </w:r>
      <w:proofErr w:type="spellEnd"/>
      <w:r w:rsidRPr="00B817A0">
        <w:rPr>
          <w:rFonts w:ascii="Times New Roman" w:eastAsia="Times New Roman" w:hAnsi="Times New Roman"/>
          <w:sz w:val="28"/>
          <w:szCs w:val="28"/>
          <w:lang w:bidi="ar"/>
        </w:rPr>
        <w:t>:</w:t>
      </w:r>
    </w:p>
    <w:p w:rsidR="00151875" w:rsidRPr="00B817A0" w:rsidRDefault="00151875" w:rsidP="00151875">
      <w:pPr>
        <w:ind w:firstLine="720"/>
        <w:jc w:val="both"/>
        <w:rPr>
          <w:rFonts w:ascii="Times New Roman" w:eastAsia="Times New Roman" w:hAnsi="Times New Roman"/>
          <w:b/>
          <w:i/>
          <w:sz w:val="28"/>
          <w:szCs w:val="28"/>
          <w:lang w:bidi="ar"/>
        </w:rPr>
      </w:pPr>
      <w:r w:rsidRPr="00B817A0">
        <w:rPr>
          <w:rFonts w:ascii="Times New Roman" w:eastAsia="Times New Roman" w:hAnsi="Times New Roman"/>
          <w:b/>
          <w:i/>
          <w:noProof/>
          <w:sz w:val="28"/>
          <w:szCs w:val="28"/>
          <w:lang w:val="ru-RU" w:eastAsia="ru-RU"/>
        </w:rPr>
        <w:drawing>
          <wp:inline distT="0" distB="0" distL="0" distR="0" wp14:anchorId="25E952A0" wp14:editId="03138AB6">
            <wp:extent cx="4754880" cy="2446020"/>
            <wp:effectExtent l="57150" t="57150" r="45720" b="49530"/>
            <wp:docPr id="22" name="Схема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151875" w:rsidRPr="00B817A0" w:rsidRDefault="00151875" w:rsidP="00151875">
      <w:pPr>
        <w:jc w:val="center"/>
        <w:rPr>
          <w:rFonts w:ascii="Times New Roman" w:eastAsia="Times New Roman" w:hAnsi="Times New Roman"/>
          <w:b/>
          <w:i/>
          <w:sz w:val="28"/>
          <w:szCs w:val="28"/>
          <w:lang w:bidi="ar"/>
        </w:rPr>
      </w:pPr>
      <w:proofErr w:type="spellStart"/>
      <w:r w:rsidRPr="00B817A0">
        <w:rPr>
          <w:rFonts w:ascii="Times New Roman" w:hAnsi="Times New Roman"/>
          <w:b/>
          <w:sz w:val="28"/>
          <w:szCs w:val="28"/>
        </w:rPr>
        <w:t>Rasm</w:t>
      </w:r>
      <w:proofErr w:type="spellEnd"/>
      <w:r w:rsidRPr="00B817A0">
        <w:rPr>
          <w:rFonts w:ascii="Times New Roman" w:hAnsi="Times New Roman"/>
          <w:b/>
          <w:sz w:val="28"/>
          <w:szCs w:val="28"/>
        </w:rPr>
        <w:t xml:space="preserve"> 2. B2G </w:t>
      </w:r>
      <w:proofErr w:type="spellStart"/>
      <w:r w:rsidRPr="00B817A0">
        <w:rPr>
          <w:rFonts w:ascii="Times New Roman" w:hAnsi="Times New Roman"/>
          <w:b/>
          <w:sz w:val="28"/>
          <w:szCs w:val="28"/>
        </w:rPr>
        <w:t>biznes</w:t>
      </w:r>
      <w:proofErr w:type="spellEnd"/>
      <w:r w:rsidRPr="00B817A0">
        <w:rPr>
          <w:rFonts w:ascii="Times New Roman" w:hAnsi="Times New Roman"/>
          <w:b/>
          <w:sz w:val="28"/>
          <w:szCs w:val="28"/>
        </w:rPr>
        <w:t xml:space="preserve"> </w:t>
      </w:r>
      <w:proofErr w:type="spellStart"/>
      <w:r w:rsidRPr="00B817A0">
        <w:rPr>
          <w:rFonts w:ascii="Times New Roman" w:hAnsi="Times New Roman"/>
          <w:b/>
          <w:sz w:val="28"/>
          <w:szCs w:val="28"/>
        </w:rPr>
        <w:t>modelining</w:t>
      </w:r>
      <w:proofErr w:type="spellEnd"/>
      <w:r w:rsidRPr="00B817A0">
        <w:rPr>
          <w:rFonts w:ascii="Times New Roman" w:hAnsi="Times New Roman"/>
          <w:b/>
          <w:sz w:val="28"/>
          <w:szCs w:val="28"/>
        </w:rPr>
        <w:t xml:space="preserve"> </w:t>
      </w:r>
      <w:proofErr w:type="spellStart"/>
      <w:r w:rsidRPr="00B817A0">
        <w:rPr>
          <w:rFonts w:ascii="Times New Roman" w:hAnsi="Times New Roman"/>
          <w:b/>
          <w:sz w:val="28"/>
          <w:szCs w:val="28"/>
        </w:rPr>
        <w:t>asosiy</w:t>
      </w:r>
      <w:proofErr w:type="spellEnd"/>
      <w:r w:rsidRPr="00B817A0">
        <w:rPr>
          <w:rFonts w:ascii="Times New Roman" w:hAnsi="Times New Roman"/>
          <w:b/>
          <w:sz w:val="28"/>
          <w:szCs w:val="28"/>
        </w:rPr>
        <w:t xml:space="preserve"> </w:t>
      </w:r>
      <w:proofErr w:type="spellStart"/>
      <w:r w:rsidRPr="00B817A0">
        <w:rPr>
          <w:rFonts w:ascii="Times New Roman" w:hAnsi="Times New Roman"/>
          <w:b/>
          <w:sz w:val="28"/>
          <w:szCs w:val="28"/>
        </w:rPr>
        <w:t>bosqichlari</w:t>
      </w:r>
      <w:proofErr w:type="spellEnd"/>
      <w:r w:rsidRPr="00B817A0">
        <w:rPr>
          <w:rFonts w:ascii="Times New Roman" w:hAnsi="Times New Roman"/>
          <w:b/>
          <w:sz w:val="28"/>
          <w:szCs w:val="28"/>
        </w:rPr>
        <w:t>.</w:t>
      </w:r>
    </w:p>
    <w:p w:rsidR="00151875" w:rsidRPr="00B817A0" w:rsidRDefault="00151875" w:rsidP="00151875">
      <w:pPr>
        <w:jc w:val="center"/>
        <w:rPr>
          <w:rFonts w:ascii="Times New Roman" w:eastAsia="Times New Roman" w:hAnsi="Times New Roman"/>
          <w:b/>
          <w:i/>
          <w:sz w:val="28"/>
          <w:szCs w:val="28"/>
          <w:lang w:bidi="ar"/>
        </w:rPr>
      </w:pPr>
    </w:p>
    <w:p w:rsidR="00151875" w:rsidRPr="00B817A0" w:rsidRDefault="00151875" w:rsidP="00151875">
      <w:pPr>
        <w:spacing w:line="360" w:lineRule="auto"/>
        <w:ind w:firstLine="720"/>
        <w:jc w:val="both"/>
        <w:rPr>
          <w:rFonts w:ascii="Times New Roman" w:eastAsia="Times New Roman" w:hAnsi="Times New Roman"/>
          <w:i/>
          <w:sz w:val="28"/>
          <w:szCs w:val="28"/>
          <w:lang w:bidi="ar"/>
        </w:rPr>
      </w:pPr>
      <w:proofErr w:type="spellStart"/>
      <w:r w:rsidRPr="00B817A0">
        <w:rPr>
          <w:rFonts w:ascii="Times New Roman" w:eastAsia="Times New Roman" w:hAnsi="Times New Roman"/>
          <w:b/>
          <w:i/>
          <w:sz w:val="28"/>
          <w:szCs w:val="28"/>
          <w:lang w:bidi="ar"/>
        </w:rPr>
        <w:t>Davlat</w:t>
      </w:r>
      <w:proofErr w:type="spellEnd"/>
      <w:r w:rsidRPr="00B817A0">
        <w:rPr>
          <w:rFonts w:ascii="Times New Roman" w:eastAsia="Times New Roman" w:hAnsi="Times New Roman"/>
          <w:b/>
          <w:i/>
          <w:sz w:val="28"/>
          <w:szCs w:val="28"/>
          <w:lang w:bidi="ar"/>
        </w:rPr>
        <w:t xml:space="preserve"> </w:t>
      </w:r>
      <w:proofErr w:type="spellStart"/>
      <w:r w:rsidRPr="00B817A0">
        <w:rPr>
          <w:rFonts w:ascii="Times New Roman" w:eastAsia="Times New Roman" w:hAnsi="Times New Roman"/>
          <w:b/>
          <w:i/>
          <w:sz w:val="28"/>
          <w:szCs w:val="28"/>
          <w:lang w:bidi="ar"/>
        </w:rPr>
        <w:t>talablari</w:t>
      </w:r>
      <w:proofErr w:type="spellEnd"/>
      <w:r w:rsidRPr="00B817A0">
        <w:rPr>
          <w:rFonts w:ascii="Times New Roman" w:eastAsia="Times New Roman" w:hAnsi="Times New Roman"/>
          <w:b/>
          <w:i/>
          <w:sz w:val="28"/>
          <w:szCs w:val="28"/>
          <w:lang w:bidi="ar"/>
        </w:rPr>
        <w:t xml:space="preserve"> </w:t>
      </w:r>
      <w:proofErr w:type="spellStart"/>
      <w:proofErr w:type="gramStart"/>
      <w:r w:rsidRPr="00B817A0">
        <w:rPr>
          <w:rFonts w:ascii="Times New Roman" w:eastAsia="Times New Roman" w:hAnsi="Times New Roman"/>
          <w:b/>
          <w:i/>
          <w:sz w:val="28"/>
          <w:szCs w:val="28"/>
          <w:lang w:bidi="ar"/>
        </w:rPr>
        <w:t>va</w:t>
      </w:r>
      <w:proofErr w:type="spellEnd"/>
      <w:proofErr w:type="gramEnd"/>
      <w:r w:rsidRPr="00B817A0">
        <w:rPr>
          <w:rFonts w:ascii="Times New Roman" w:eastAsia="Times New Roman" w:hAnsi="Times New Roman"/>
          <w:b/>
          <w:i/>
          <w:sz w:val="28"/>
          <w:szCs w:val="28"/>
          <w:lang w:bidi="ar"/>
        </w:rPr>
        <w:t xml:space="preserve"> </w:t>
      </w:r>
      <w:proofErr w:type="spellStart"/>
      <w:r w:rsidRPr="00B817A0">
        <w:rPr>
          <w:rFonts w:ascii="Times New Roman" w:eastAsia="Times New Roman" w:hAnsi="Times New Roman"/>
          <w:b/>
          <w:i/>
          <w:sz w:val="28"/>
          <w:szCs w:val="28"/>
          <w:lang w:bidi="ar"/>
        </w:rPr>
        <w:t>standartlariga</w:t>
      </w:r>
      <w:proofErr w:type="spellEnd"/>
      <w:r w:rsidRPr="00B817A0">
        <w:rPr>
          <w:rFonts w:ascii="Times New Roman" w:eastAsia="Times New Roman" w:hAnsi="Times New Roman"/>
          <w:b/>
          <w:i/>
          <w:sz w:val="28"/>
          <w:szCs w:val="28"/>
          <w:lang w:bidi="ar"/>
        </w:rPr>
        <w:t xml:space="preserve"> </w:t>
      </w:r>
      <w:proofErr w:type="spellStart"/>
      <w:r w:rsidRPr="00B817A0">
        <w:rPr>
          <w:rFonts w:ascii="Times New Roman" w:eastAsia="Times New Roman" w:hAnsi="Times New Roman"/>
          <w:b/>
          <w:i/>
          <w:sz w:val="28"/>
          <w:szCs w:val="28"/>
          <w:lang w:bidi="ar"/>
        </w:rPr>
        <w:t>moslik</w:t>
      </w:r>
      <w:proofErr w:type="spellEnd"/>
      <w:r w:rsidRPr="00B817A0">
        <w:rPr>
          <w:rFonts w:ascii="Times New Roman" w:eastAsia="Times New Roman" w:hAnsi="Times New Roman"/>
          <w:b/>
          <w:i/>
          <w:sz w:val="28"/>
          <w:szCs w:val="28"/>
          <w:lang w:bidi="ar"/>
        </w:rPr>
        <w:t>.</w:t>
      </w:r>
      <w:r w:rsidRPr="00B817A0">
        <w:rPr>
          <w:rFonts w:ascii="Times New Roman" w:eastAsia="Times New Roman" w:hAnsi="Times New Roman"/>
          <w:i/>
          <w:sz w:val="28"/>
          <w:szCs w:val="28"/>
          <w:lang w:bidi="ar"/>
        </w:rPr>
        <w:t xml:space="preserve"> </w:t>
      </w:r>
      <w:r w:rsidRPr="00B817A0">
        <w:rPr>
          <w:rFonts w:ascii="Times New Roman" w:eastAsia="Times New Roman" w:hAnsi="Times New Roman"/>
          <w:sz w:val="28"/>
          <w:szCs w:val="28"/>
          <w:lang w:bidi="ar"/>
        </w:rPr>
        <w:t xml:space="preserve">B2G </w:t>
      </w:r>
      <w:proofErr w:type="spellStart"/>
      <w:r w:rsidRPr="00B817A0">
        <w:rPr>
          <w:rFonts w:ascii="Times New Roman" w:eastAsia="Times New Roman" w:hAnsi="Times New Roman"/>
          <w:sz w:val="28"/>
          <w:szCs w:val="28"/>
          <w:lang w:bidi="ar"/>
        </w:rPr>
        <w:t>biznes</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modelida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kompaniyalar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davlat</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organlarining</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talablariga</w:t>
      </w:r>
      <w:proofErr w:type="spellEnd"/>
      <w:r w:rsidRPr="00B817A0">
        <w:rPr>
          <w:rFonts w:ascii="Times New Roman" w:eastAsia="Times New Roman" w:hAnsi="Times New Roman"/>
          <w:sz w:val="28"/>
          <w:szCs w:val="28"/>
          <w:lang w:bidi="ar"/>
        </w:rPr>
        <w:t xml:space="preserve"> </w:t>
      </w:r>
      <w:proofErr w:type="spellStart"/>
      <w:proofErr w:type="gramStart"/>
      <w:r w:rsidRPr="00B817A0">
        <w:rPr>
          <w:rFonts w:ascii="Times New Roman" w:eastAsia="Times New Roman" w:hAnsi="Times New Roman"/>
          <w:sz w:val="28"/>
          <w:szCs w:val="28"/>
          <w:lang w:bidi="ar"/>
        </w:rPr>
        <w:t>va</w:t>
      </w:r>
      <w:proofErr w:type="spellEnd"/>
      <w:proofErr w:type="gram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standartlariga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qat</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iy</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rioya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qilishlari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zarur</w:t>
      </w:r>
      <w:proofErr w:type="spellEnd"/>
      <w:r w:rsidRPr="00B817A0">
        <w:rPr>
          <w:rFonts w:ascii="Times New Roman" w:eastAsia="Times New Roman" w:hAnsi="Times New Roman"/>
          <w:sz w:val="28"/>
          <w:szCs w:val="28"/>
          <w:lang w:bidi="ar"/>
        </w:rPr>
        <w:t xml:space="preserve">. Bu </w:t>
      </w:r>
      <w:proofErr w:type="spellStart"/>
      <w:r w:rsidRPr="00B817A0">
        <w:rPr>
          <w:rFonts w:ascii="Times New Roman" w:eastAsia="Times New Roman" w:hAnsi="Times New Roman"/>
          <w:sz w:val="28"/>
          <w:szCs w:val="28"/>
          <w:lang w:bidi="ar"/>
        </w:rPr>
        <w:t>talablar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pincha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murakkab</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lishi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mumkin</w:t>
      </w:r>
      <w:proofErr w:type="spellEnd"/>
      <w:r w:rsidRPr="00B817A0">
        <w:rPr>
          <w:rFonts w:ascii="Times New Roman" w:eastAsia="Times New Roman" w:hAnsi="Times New Roman"/>
          <w:sz w:val="28"/>
          <w:szCs w:val="28"/>
          <w:lang w:bidi="ar"/>
        </w:rPr>
        <w:t xml:space="preserve"> </w:t>
      </w:r>
      <w:proofErr w:type="spellStart"/>
      <w:proofErr w:type="gramStart"/>
      <w:r w:rsidRPr="00B817A0">
        <w:rPr>
          <w:rFonts w:ascii="Times New Roman" w:eastAsia="Times New Roman" w:hAnsi="Times New Roman"/>
          <w:sz w:val="28"/>
          <w:szCs w:val="28"/>
          <w:lang w:bidi="ar"/>
        </w:rPr>
        <w:t>va</w:t>
      </w:r>
      <w:proofErr w:type="spellEnd"/>
      <w:proofErr w:type="gram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kompaniyalar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z</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mahsulotlari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yoki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xizmatlarini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taklif</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etishdan</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oldin</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ushbu</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talablarga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javob</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berishini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ta</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minlashlari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kerak</w:t>
      </w:r>
      <w:proofErr w:type="spellEnd"/>
      <w:r w:rsidRPr="00B817A0">
        <w:rPr>
          <w:rFonts w:ascii="Times New Roman" w:eastAsia="Times New Roman" w:hAnsi="Times New Roman"/>
          <w:sz w:val="28"/>
          <w:szCs w:val="28"/>
          <w:lang w:bidi="ar"/>
        </w:rPr>
        <w:t>.</w:t>
      </w:r>
    </w:p>
    <w:p w:rsidR="00151875" w:rsidRPr="00B817A0" w:rsidRDefault="00151875" w:rsidP="00151875">
      <w:pPr>
        <w:spacing w:line="360" w:lineRule="auto"/>
        <w:ind w:firstLine="720"/>
        <w:jc w:val="both"/>
        <w:rPr>
          <w:rFonts w:ascii="Times New Roman" w:eastAsia="Times New Roman" w:hAnsi="Times New Roman"/>
          <w:b/>
          <w:i/>
          <w:sz w:val="28"/>
          <w:szCs w:val="28"/>
          <w:lang w:bidi="ar"/>
        </w:rPr>
      </w:pPr>
      <w:proofErr w:type="spellStart"/>
      <w:r w:rsidRPr="00B817A0">
        <w:rPr>
          <w:rFonts w:ascii="Times New Roman" w:eastAsia="Times New Roman" w:hAnsi="Times New Roman"/>
          <w:b/>
          <w:i/>
          <w:sz w:val="28"/>
          <w:szCs w:val="28"/>
          <w:lang w:bidi="ar"/>
        </w:rPr>
        <w:t>Uzoq</w:t>
      </w:r>
      <w:proofErr w:type="spellEnd"/>
      <w:r w:rsidRPr="00B817A0">
        <w:rPr>
          <w:rFonts w:ascii="Times New Roman" w:eastAsia="Times New Roman" w:hAnsi="Times New Roman"/>
          <w:b/>
          <w:i/>
          <w:sz w:val="28"/>
          <w:szCs w:val="28"/>
          <w:lang w:bidi="ar"/>
        </w:rPr>
        <w:t xml:space="preserve"> </w:t>
      </w:r>
      <w:proofErr w:type="spellStart"/>
      <w:r w:rsidRPr="00B817A0">
        <w:rPr>
          <w:rFonts w:ascii="Times New Roman" w:eastAsia="Times New Roman" w:hAnsi="Times New Roman"/>
          <w:b/>
          <w:i/>
          <w:sz w:val="28"/>
          <w:szCs w:val="28"/>
          <w:lang w:bidi="ar"/>
        </w:rPr>
        <w:t>muddatli</w:t>
      </w:r>
      <w:proofErr w:type="spellEnd"/>
      <w:r w:rsidRPr="00B817A0">
        <w:rPr>
          <w:rFonts w:ascii="Times New Roman" w:eastAsia="Times New Roman" w:hAnsi="Times New Roman"/>
          <w:b/>
          <w:i/>
          <w:sz w:val="28"/>
          <w:szCs w:val="28"/>
          <w:lang w:bidi="ar"/>
        </w:rPr>
        <w:t xml:space="preserve"> </w:t>
      </w:r>
      <w:proofErr w:type="spellStart"/>
      <w:r w:rsidRPr="00B817A0">
        <w:rPr>
          <w:rFonts w:ascii="Times New Roman" w:eastAsia="Times New Roman" w:hAnsi="Times New Roman"/>
          <w:b/>
          <w:i/>
          <w:sz w:val="28"/>
          <w:szCs w:val="28"/>
          <w:lang w:bidi="ar"/>
        </w:rPr>
        <w:t>shartnomalar</w:t>
      </w:r>
      <w:proofErr w:type="spellEnd"/>
      <w:r w:rsidRPr="00B817A0">
        <w:rPr>
          <w:rFonts w:ascii="Times New Roman" w:eastAsia="Times New Roman" w:hAnsi="Times New Roman"/>
          <w:b/>
          <w:i/>
          <w:sz w:val="28"/>
          <w:szCs w:val="28"/>
          <w:lang w:bidi="ar"/>
        </w:rPr>
        <w:t xml:space="preserve">. </w:t>
      </w:r>
      <w:r w:rsidRPr="00B817A0">
        <w:rPr>
          <w:rFonts w:ascii="Times New Roman" w:eastAsia="Times New Roman" w:hAnsi="Times New Roman"/>
          <w:sz w:val="28"/>
          <w:szCs w:val="28"/>
          <w:lang w:bidi="ar"/>
        </w:rPr>
        <w:t xml:space="preserve">B2G </w:t>
      </w:r>
      <w:proofErr w:type="spellStart"/>
      <w:r w:rsidRPr="00B817A0">
        <w:rPr>
          <w:rFonts w:ascii="Times New Roman" w:eastAsia="Times New Roman" w:hAnsi="Times New Roman"/>
          <w:sz w:val="28"/>
          <w:szCs w:val="28"/>
          <w:lang w:bidi="ar"/>
        </w:rPr>
        <w:t>shartnomalari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pincha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uzoq</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muddatli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lib</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bu</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kompaniyalarga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barqaror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daromad</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manbaini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ta</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minlaydi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Davlat</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organlari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bilan</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tuzilgan</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shartnomalar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odatda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bir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necha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yil</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davom</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etishi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mumkin</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bu</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esa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kompaniyalarga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rejalashtirish</w:t>
      </w:r>
      <w:proofErr w:type="spellEnd"/>
      <w:r w:rsidRPr="00B817A0">
        <w:rPr>
          <w:rFonts w:ascii="Times New Roman" w:eastAsia="Times New Roman" w:hAnsi="Times New Roman"/>
          <w:sz w:val="28"/>
          <w:szCs w:val="28"/>
          <w:lang w:bidi="ar"/>
        </w:rPr>
        <w:t xml:space="preserve"> </w:t>
      </w:r>
      <w:proofErr w:type="spellStart"/>
      <w:proofErr w:type="gramStart"/>
      <w:r w:rsidRPr="00B817A0">
        <w:rPr>
          <w:rFonts w:ascii="Times New Roman" w:eastAsia="Times New Roman" w:hAnsi="Times New Roman"/>
          <w:sz w:val="28"/>
          <w:szCs w:val="28"/>
          <w:lang w:bidi="ar"/>
        </w:rPr>
        <w:t>va</w:t>
      </w:r>
      <w:proofErr w:type="spellEnd"/>
      <w:proofErr w:type="gram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investitsiya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qilish</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imkonini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beradi</w:t>
      </w:r>
      <w:proofErr w:type="spellEnd"/>
      <w:r w:rsidRPr="00B817A0">
        <w:rPr>
          <w:rFonts w:ascii="Times New Roman" w:eastAsia="Times New Roman" w:hAnsi="Times New Roman"/>
          <w:sz w:val="28"/>
          <w:szCs w:val="28"/>
          <w:lang w:bidi="ar"/>
        </w:rPr>
        <w:t>.</w:t>
      </w:r>
    </w:p>
    <w:p w:rsidR="00151875" w:rsidRPr="00B817A0" w:rsidRDefault="00151875" w:rsidP="00151875">
      <w:pPr>
        <w:spacing w:line="360" w:lineRule="auto"/>
        <w:ind w:firstLine="720"/>
        <w:jc w:val="both"/>
        <w:rPr>
          <w:rFonts w:ascii="Times New Roman" w:eastAsia="Times New Roman" w:hAnsi="Times New Roman"/>
          <w:b/>
          <w:i/>
          <w:sz w:val="28"/>
          <w:szCs w:val="28"/>
          <w:lang w:bidi="ar"/>
        </w:rPr>
      </w:pPr>
      <w:proofErr w:type="spellStart"/>
      <w:r w:rsidRPr="00B817A0">
        <w:rPr>
          <w:rFonts w:ascii="Times New Roman" w:eastAsia="Times New Roman" w:hAnsi="Times New Roman"/>
          <w:b/>
          <w:i/>
          <w:sz w:val="28"/>
          <w:szCs w:val="28"/>
          <w:lang w:bidi="ar"/>
        </w:rPr>
        <w:lastRenderedPageBreak/>
        <w:t>Raqobatbardosh</w:t>
      </w:r>
      <w:proofErr w:type="spellEnd"/>
      <w:r w:rsidRPr="00B817A0">
        <w:rPr>
          <w:rFonts w:ascii="Times New Roman" w:eastAsia="Times New Roman" w:hAnsi="Times New Roman"/>
          <w:b/>
          <w:i/>
          <w:sz w:val="28"/>
          <w:szCs w:val="28"/>
          <w:lang w:bidi="ar"/>
        </w:rPr>
        <w:t xml:space="preserve"> </w:t>
      </w:r>
      <w:proofErr w:type="spellStart"/>
      <w:r w:rsidRPr="00B817A0">
        <w:rPr>
          <w:rFonts w:ascii="Times New Roman" w:eastAsia="Times New Roman" w:hAnsi="Times New Roman"/>
          <w:b/>
          <w:i/>
          <w:sz w:val="28"/>
          <w:szCs w:val="28"/>
          <w:lang w:bidi="ar"/>
        </w:rPr>
        <w:t>takliflar</w:t>
      </w:r>
      <w:proofErr w:type="spellEnd"/>
      <w:r w:rsidRPr="00B817A0">
        <w:rPr>
          <w:rFonts w:ascii="Times New Roman" w:eastAsia="Times New Roman" w:hAnsi="Times New Roman"/>
          <w:b/>
          <w:i/>
          <w:sz w:val="28"/>
          <w:szCs w:val="28"/>
          <w:lang w:bidi="ar"/>
        </w:rPr>
        <w:t xml:space="preserve">. </w:t>
      </w:r>
      <w:proofErr w:type="spellStart"/>
      <w:r w:rsidRPr="00B817A0">
        <w:rPr>
          <w:rFonts w:ascii="Times New Roman" w:eastAsia="Times New Roman" w:hAnsi="Times New Roman"/>
          <w:sz w:val="28"/>
          <w:szCs w:val="28"/>
          <w:lang w:bidi="ar"/>
        </w:rPr>
        <w:t>Davlat</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tenderlari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orqali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amalga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oshiriladigan</w:t>
      </w:r>
      <w:proofErr w:type="spellEnd"/>
      <w:r w:rsidRPr="00B817A0">
        <w:rPr>
          <w:rFonts w:ascii="Times New Roman" w:eastAsia="Times New Roman" w:hAnsi="Times New Roman"/>
          <w:sz w:val="28"/>
          <w:szCs w:val="28"/>
          <w:lang w:bidi="ar"/>
        </w:rPr>
        <w:t xml:space="preserve"> B2G </w:t>
      </w:r>
      <w:proofErr w:type="spellStart"/>
      <w:r w:rsidRPr="00B817A0">
        <w:rPr>
          <w:rFonts w:ascii="Times New Roman" w:eastAsia="Times New Roman" w:hAnsi="Times New Roman"/>
          <w:sz w:val="28"/>
          <w:szCs w:val="28"/>
          <w:lang w:bidi="ar"/>
        </w:rPr>
        <w:t>operatsiyalarida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raqobat</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juda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kuchli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ladi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Kompaniyalar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z</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takliflarini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raqobatchilaridan</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ajratib</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turishi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uchun</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innovatsion</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yechimlar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sifatli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xizmatlar</w:t>
      </w:r>
      <w:proofErr w:type="spellEnd"/>
      <w:r w:rsidRPr="00B817A0">
        <w:rPr>
          <w:rFonts w:ascii="Times New Roman" w:eastAsia="Times New Roman" w:hAnsi="Times New Roman"/>
          <w:sz w:val="28"/>
          <w:szCs w:val="28"/>
          <w:lang w:bidi="ar"/>
        </w:rPr>
        <w:t xml:space="preserve"> </w:t>
      </w:r>
      <w:proofErr w:type="spellStart"/>
      <w:proofErr w:type="gramStart"/>
      <w:r w:rsidRPr="00B817A0">
        <w:rPr>
          <w:rFonts w:ascii="Times New Roman" w:eastAsia="Times New Roman" w:hAnsi="Times New Roman"/>
          <w:sz w:val="28"/>
          <w:szCs w:val="28"/>
          <w:lang w:bidi="ar"/>
        </w:rPr>
        <w:t>va</w:t>
      </w:r>
      <w:proofErr w:type="spellEnd"/>
      <w:proofErr w:type="gram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raqobatbardosh</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narxlarni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taklif</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qilishlari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zarur</w:t>
      </w:r>
      <w:proofErr w:type="spellEnd"/>
      <w:r w:rsidRPr="00B817A0">
        <w:rPr>
          <w:rFonts w:ascii="Times New Roman" w:eastAsia="Times New Roman" w:hAnsi="Times New Roman"/>
          <w:sz w:val="28"/>
          <w:szCs w:val="28"/>
          <w:lang w:bidi="ar"/>
        </w:rPr>
        <w:t>.</w:t>
      </w:r>
    </w:p>
    <w:p w:rsidR="00151875" w:rsidRPr="00B817A0" w:rsidRDefault="00151875" w:rsidP="00151875">
      <w:pPr>
        <w:spacing w:line="360" w:lineRule="auto"/>
        <w:ind w:firstLine="720"/>
        <w:jc w:val="both"/>
        <w:rPr>
          <w:rFonts w:ascii="Times New Roman" w:eastAsia="Times New Roman" w:hAnsi="Times New Roman"/>
          <w:b/>
          <w:i/>
          <w:sz w:val="28"/>
          <w:szCs w:val="28"/>
          <w:lang w:bidi="ar"/>
        </w:rPr>
      </w:pPr>
      <w:proofErr w:type="spellStart"/>
      <w:r w:rsidRPr="00B817A0">
        <w:rPr>
          <w:rFonts w:ascii="Times New Roman" w:eastAsia="Times New Roman" w:hAnsi="Times New Roman"/>
          <w:b/>
          <w:i/>
          <w:sz w:val="28"/>
          <w:szCs w:val="28"/>
          <w:lang w:bidi="ar"/>
        </w:rPr>
        <w:t>Maxfiylik</w:t>
      </w:r>
      <w:proofErr w:type="spellEnd"/>
      <w:r w:rsidRPr="00B817A0">
        <w:rPr>
          <w:rFonts w:ascii="Times New Roman" w:eastAsia="Times New Roman" w:hAnsi="Times New Roman"/>
          <w:b/>
          <w:i/>
          <w:sz w:val="28"/>
          <w:szCs w:val="28"/>
          <w:lang w:bidi="ar"/>
        </w:rPr>
        <w:t xml:space="preserve"> </w:t>
      </w:r>
      <w:proofErr w:type="spellStart"/>
      <w:proofErr w:type="gramStart"/>
      <w:r w:rsidRPr="00B817A0">
        <w:rPr>
          <w:rFonts w:ascii="Times New Roman" w:eastAsia="Times New Roman" w:hAnsi="Times New Roman"/>
          <w:b/>
          <w:i/>
          <w:sz w:val="28"/>
          <w:szCs w:val="28"/>
          <w:lang w:bidi="ar"/>
        </w:rPr>
        <w:t>va</w:t>
      </w:r>
      <w:proofErr w:type="spellEnd"/>
      <w:proofErr w:type="gramEnd"/>
      <w:r w:rsidRPr="00B817A0">
        <w:rPr>
          <w:rFonts w:ascii="Times New Roman" w:eastAsia="Times New Roman" w:hAnsi="Times New Roman"/>
          <w:b/>
          <w:i/>
          <w:sz w:val="28"/>
          <w:szCs w:val="28"/>
          <w:lang w:bidi="ar"/>
        </w:rPr>
        <w:t xml:space="preserve"> </w:t>
      </w:r>
      <w:proofErr w:type="spellStart"/>
      <w:r w:rsidRPr="00B817A0">
        <w:rPr>
          <w:rFonts w:ascii="Times New Roman" w:eastAsia="Times New Roman" w:hAnsi="Times New Roman"/>
          <w:b/>
          <w:i/>
          <w:sz w:val="28"/>
          <w:szCs w:val="28"/>
          <w:lang w:bidi="ar"/>
        </w:rPr>
        <w:t>xavfsizlik</w:t>
      </w:r>
      <w:proofErr w:type="spellEnd"/>
      <w:r w:rsidRPr="00B817A0">
        <w:rPr>
          <w:rFonts w:ascii="Times New Roman" w:eastAsia="Times New Roman" w:hAnsi="Times New Roman"/>
          <w:b/>
          <w:i/>
          <w:sz w:val="28"/>
          <w:szCs w:val="28"/>
          <w:lang w:bidi="ar"/>
        </w:rPr>
        <w:t xml:space="preserve"> </w:t>
      </w:r>
      <w:proofErr w:type="spellStart"/>
      <w:r w:rsidRPr="00B817A0">
        <w:rPr>
          <w:rFonts w:ascii="Times New Roman" w:eastAsia="Times New Roman" w:hAnsi="Times New Roman"/>
          <w:b/>
          <w:i/>
          <w:sz w:val="28"/>
          <w:szCs w:val="28"/>
          <w:lang w:bidi="ar"/>
        </w:rPr>
        <w:t>talablari</w:t>
      </w:r>
      <w:proofErr w:type="spellEnd"/>
      <w:r w:rsidRPr="00B817A0">
        <w:rPr>
          <w:rFonts w:ascii="Times New Roman" w:eastAsia="Times New Roman" w:hAnsi="Times New Roman"/>
          <w:b/>
          <w:i/>
          <w:sz w:val="28"/>
          <w:szCs w:val="28"/>
          <w:lang w:bidi="ar"/>
        </w:rPr>
        <w:t xml:space="preserve">. </w:t>
      </w:r>
      <w:proofErr w:type="spellStart"/>
      <w:r w:rsidRPr="00B817A0">
        <w:rPr>
          <w:rFonts w:ascii="Times New Roman" w:eastAsia="Times New Roman" w:hAnsi="Times New Roman"/>
          <w:sz w:val="28"/>
          <w:szCs w:val="28"/>
          <w:lang w:bidi="ar"/>
        </w:rPr>
        <w:t>Davlat</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organlari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bilan</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ishlashda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maxfiylik</w:t>
      </w:r>
      <w:proofErr w:type="spellEnd"/>
      <w:r w:rsidRPr="00B817A0">
        <w:rPr>
          <w:rFonts w:ascii="Times New Roman" w:eastAsia="Times New Roman" w:hAnsi="Times New Roman"/>
          <w:sz w:val="28"/>
          <w:szCs w:val="28"/>
          <w:lang w:bidi="ar"/>
        </w:rPr>
        <w:t xml:space="preserve"> </w:t>
      </w:r>
      <w:proofErr w:type="spellStart"/>
      <w:proofErr w:type="gramStart"/>
      <w:r w:rsidRPr="00B817A0">
        <w:rPr>
          <w:rFonts w:ascii="Times New Roman" w:eastAsia="Times New Roman" w:hAnsi="Times New Roman"/>
          <w:sz w:val="28"/>
          <w:szCs w:val="28"/>
          <w:lang w:bidi="ar"/>
        </w:rPr>
        <w:t>va</w:t>
      </w:r>
      <w:proofErr w:type="spellEnd"/>
      <w:proofErr w:type="gram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xavfsizlik</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masalalari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muhim</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ahamiyatga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ega</w:t>
      </w:r>
      <w:proofErr w:type="spellEnd"/>
      <w:r w:rsidRPr="00B817A0">
        <w:rPr>
          <w:rFonts w:ascii="Times New Roman" w:eastAsia="Times New Roman" w:hAnsi="Times New Roman"/>
          <w:sz w:val="28"/>
          <w:szCs w:val="28"/>
          <w:lang w:bidi="ar"/>
        </w:rPr>
        <w:t xml:space="preserve">. B2G </w:t>
      </w:r>
      <w:proofErr w:type="spellStart"/>
      <w:r w:rsidRPr="00B817A0">
        <w:rPr>
          <w:rFonts w:ascii="Times New Roman" w:eastAsia="Times New Roman" w:hAnsi="Times New Roman"/>
          <w:sz w:val="28"/>
          <w:szCs w:val="28"/>
          <w:lang w:bidi="ar"/>
        </w:rPr>
        <w:t>modelida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faoliyat</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yuritayotgan</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kompaniyalar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ma</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lumotlarni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himoya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qilish</w:t>
      </w:r>
      <w:proofErr w:type="spellEnd"/>
      <w:r w:rsidRPr="00B817A0">
        <w:rPr>
          <w:rFonts w:ascii="Times New Roman" w:eastAsia="Times New Roman" w:hAnsi="Times New Roman"/>
          <w:sz w:val="28"/>
          <w:szCs w:val="28"/>
          <w:lang w:bidi="ar"/>
        </w:rPr>
        <w:t xml:space="preserve"> </w:t>
      </w:r>
      <w:proofErr w:type="spellStart"/>
      <w:proofErr w:type="gramStart"/>
      <w:r w:rsidRPr="00B817A0">
        <w:rPr>
          <w:rFonts w:ascii="Times New Roman" w:eastAsia="Times New Roman" w:hAnsi="Times New Roman"/>
          <w:sz w:val="28"/>
          <w:szCs w:val="28"/>
          <w:lang w:bidi="ar"/>
        </w:rPr>
        <w:t>va</w:t>
      </w:r>
      <w:proofErr w:type="spellEnd"/>
      <w:proofErr w:type="gram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davlat</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sirlarini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saqlash</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uchun</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qo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shimcha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choralarni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rishlari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kerak</w:t>
      </w:r>
      <w:proofErr w:type="spellEnd"/>
      <w:r w:rsidRPr="00B817A0">
        <w:rPr>
          <w:rFonts w:ascii="Times New Roman" w:eastAsia="Times New Roman" w:hAnsi="Times New Roman"/>
          <w:sz w:val="28"/>
          <w:szCs w:val="28"/>
          <w:lang w:bidi="ar"/>
        </w:rPr>
        <w:t>.</w:t>
      </w:r>
    </w:p>
    <w:p w:rsidR="00151875" w:rsidRPr="00B817A0" w:rsidRDefault="00151875" w:rsidP="00151875">
      <w:pPr>
        <w:spacing w:line="360" w:lineRule="auto"/>
        <w:ind w:firstLine="720"/>
        <w:jc w:val="both"/>
        <w:rPr>
          <w:rFonts w:ascii="Times New Roman" w:eastAsia="Times New Roman" w:hAnsi="Times New Roman"/>
          <w:sz w:val="28"/>
          <w:szCs w:val="28"/>
          <w:lang w:bidi="ar"/>
        </w:rPr>
      </w:pPr>
      <w:proofErr w:type="spellStart"/>
      <w:r w:rsidRPr="00B817A0">
        <w:rPr>
          <w:rFonts w:ascii="Times New Roman" w:eastAsia="Times New Roman" w:hAnsi="Times New Roman"/>
          <w:b/>
          <w:i/>
          <w:sz w:val="28"/>
          <w:szCs w:val="28"/>
          <w:lang w:bidi="ar"/>
        </w:rPr>
        <w:t>Ijtimoiy</w:t>
      </w:r>
      <w:proofErr w:type="spellEnd"/>
      <w:r w:rsidRPr="00B817A0">
        <w:rPr>
          <w:rFonts w:ascii="Times New Roman" w:eastAsia="Times New Roman" w:hAnsi="Times New Roman"/>
          <w:b/>
          <w:i/>
          <w:sz w:val="28"/>
          <w:szCs w:val="28"/>
          <w:lang w:bidi="ar"/>
        </w:rPr>
        <w:t xml:space="preserve"> </w:t>
      </w:r>
      <w:proofErr w:type="spellStart"/>
      <w:r w:rsidRPr="00B817A0">
        <w:rPr>
          <w:rFonts w:ascii="Times New Roman" w:eastAsia="Times New Roman" w:hAnsi="Times New Roman"/>
          <w:b/>
          <w:i/>
          <w:sz w:val="28"/>
          <w:szCs w:val="28"/>
          <w:lang w:bidi="ar"/>
        </w:rPr>
        <w:t>Mas</w:t>
      </w:r>
      <w:r>
        <w:rPr>
          <w:rFonts w:ascii="Times New Roman" w:eastAsia="Times New Roman" w:hAnsi="Times New Roman"/>
          <w:b/>
          <w:i/>
          <w:sz w:val="28"/>
          <w:szCs w:val="28"/>
          <w:lang w:bidi="ar"/>
        </w:rPr>
        <w:t>’</w:t>
      </w:r>
      <w:r w:rsidRPr="00B817A0">
        <w:rPr>
          <w:rFonts w:ascii="Times New Roman" w:eastAsia="Times New Roman" w:hAnsi="Times New Roman"/>
          <w:b/>
          <w:i/>
          <w:sz w:val="28"/>
          <w:szCs w:val="28"/>
          <w:lang w:bidi="ar"/>
        </w:rPr>
        <w:t>uliyat</w:t>
      </w:r>
      <w:proofErr w:type="spellEnd"/>
      <w:r w:rsidRPr="00B817A0">
        <w:rPr>
          <w:rFonts w:ascii="Times New Roman" w:eastAsia="Times New Roman" w:hAnsi="Times New Roman"/>
          <w:b/>
          <w:i/>
          <w:sz w:val="28"/>
          <w:szCs w:val="28"/>
          <w:lang w:bidi="ar"/>
        </w:rPr>
        <w:t xml:space="preserve">. </w:t>
      </w:r>
      <w:r w:rsidRPr="00B817A0">
        <w:rPr>
          <w:rFonts w:ascii="Times New Roman" w:eastAsia="Times New Roman" w:hAnsi="Times New Roman"/>
          <w:sz w:val="28"/>
          <w:szCs w:val="28"/>
          <w:lang w:bidi="ar"/>
        </w:rPr>
        <w:t xml:space="preserve">B2G </w:t>
      </w:r>
      <w:proofErr w:type="spellStart"/>
      <w:r w:rsidRPr="00B817A0">
        <w:rPr>
          <w:rFonts w:ascii="Times New Roman" w:eastAsia="Times New Roman" w:hAnsi="Times New Roman"/>
          <w:sz w:val="28"/>
          <w:szCs w:val="28"/>
          <w:lang w:bidi="ar"/>
        </w:rPr>
        <w:t>biznes</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modeli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ijtimoiy</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mas</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uliyatni</w:t>
      </w:r>
      <w:proofErr w:type="spellEnd"/>
      <w:r w:rsidRPr="00B817A0">
        <w:rPr>
          <w:rFonts w:ascii="Times New Roman" w:eastAsia="Times New Roman" w:hAnsi="Times New Roman"/>
          <w:sz w:val="28"/>
          <w:szCs w:val="28"/>
          <w:lang w:bidi="ar"/>
        </w:rPr>
        <w:t xml:space="preserve"> ham </w:t>
      </w:r>
      <w:proofErr w:type="spellStart"/>
      <w:r w:rsidRPr="00B817A0">
        <w:rPr>
          <w:rFonts w:ascii="Times New Roman" w:eastAsia="Times New Roman" w:hAnsi="Times New Roman"/>
          <w:sz w:val="28"/>
          <w:szCs w:val="28"/>
          <w:lang w:bidi="ar"/>
        </w:rPr>
        <w:t>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z</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ichiga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oladi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Davlat</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organlari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bilan</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hamkorlik</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qilayotgan</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kompaniyalar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ijtimoiy</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loyihalarda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ishtirok</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etish</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mahalliy</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jamoalarga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yordam</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berish</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kabi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mas</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uliyatlarni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z</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zimmalariga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olishlari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kutiladi</w:t>
      </w:r>
      <w:proofErr w:type="spellEnd"/>
      <w:r w:rsidRPr="00B817A0">
        <w:rPr>
          <w:rFonts w:ascii="Times New Roman" w:eastAsia="Times New Roman" w:hAnsi="Times New Roman"/>
          <w:sz w:val="28"/>
          <w:szCs w:val="28"/>
          <w:lang w:bidi="ar"/>
        </w:rPr>
        <w:t>.</w:t>
      </w:r>
    </w:p>
    <w:p w:rsidR="00151875" w:rsidRPr="00B817A0" w:rsidRDefault="00151875" w:rsidP="00151875">
      <w:pPr>
        <w:spacing w:line="360" w:lineRule="auto"/>
        <w:ind w:firstLine="720"/>
        <w:jc w:val="both"/>
        <w:rPr>
          <w:rFonts w:ascii="Times New Roman" w:eastAsia="Times New Roman" w:hAnsi="Times New Roman"/>
          <w:sz w:val="28"/>
          <w:szCs w:val="28"/>
          <w:lang w:bidi="ar"/>
        </w:rPr>
      </w:pPr>
      <w:r w:rsidRPr="00B817A0">
        <w:rPr>
          <w:rFonts w:ascii="Times New Roman" w:eastAsia="Times New Roman" w:hAnsi="Times New Roman"/>
          <w:sz w:val="28"/>
          <w:szCs w:val="28"/>
          <w:lang w:bidi="ar"/>
        </w:rPr>
        <w:t xml:space="preserve">B2G </w:t>
      </w:r>
      <w:proofErr w:type="spellStart"/>
      <w:r w:rsidRPr="00B817A0">
        <w:rPr>
          <w:rFonts w:ascii="Times New Roman" w:eastAsia="Times New Roman" w:hAnsi="Times New Roman"/>
          <w:sz w:val="28"/>
          <w:szCs w:val="28"/>
          <w:lang w:bidi="ar"/>
        </w:rPr>
        <w:t>biznes</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modelda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kompaniyalar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davlatga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mahsulotlar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yoki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xizmatlar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taqdim</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etadi</w:t>
      </w:r>
      <w:proofErr w:type="spellEnd"/>
      <w:r w:rsidRPr="00B817A0">
        <w:rPr>
          <w:rFonts w:ascii="Times New Roman" w:eastAsia="Times New Roman" w:hAnsi="Times New Roman"/>
          <w:sz w:val="28"/>
          <w:szCs w:val="28"/>
          <w:lang w:bidi="ar"/>
        </w:rPr>
        <w:t xml:space="preserve">. B2G </w:t>
      </w:r>
      <w:proofErr w:type="spellStart"/>
      <w:r w:rsidRPr="00B817A0">
        <w:rPr>
          <w:rFonts w:ascii="Times New Roman" w:eastAsia="Times New Roman" w:hAnsi="Times New Roman"/>
          <w:sz w:val="28"/>
          <w:szCs w:val="28"/>
          <w:lang w:bidi="ar"/>
        </w:rPr>
        <w:t>modeli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plab</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sohalarda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qo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llaniladi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jumladan</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texnologiya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qurilish</w:t>
      </w:r>
      <w:proofErr w:type="spellEnd"/>
      <w:r w:rsidRPr="00B817A0">
        <w:rPr>
          <w:rFonts w:ascii="Times New Roman" w:eastAsia="Times New Roman" w:hAnsi="Times New Roman"/>
          <w:sz w:val="28"/>
          <w:szCs w:val="28"/>
          <w:lang w:bidi="ar"/>
        </w:rPr>
        <w:t xml:space="preserve">, transport </w:t>
      </w:r>
      <w:proofErr w:type="spellStart"/>
      <w:proofErr w:type="gramStart"/>
      <w:r w:rsidRPr="00B817A0">
        <w:rPr>
          <w:rFonts w:ascii="Times New Roman" w:eastAsia="Times New Roman" w:hAnsi="Times New Roman"/>
          <w:sz w:val="28"/>
          <w:szCs w:val="28"/>
          <w:lang w:bidi="ar"/>
        </w:rPr>
        <w:t>va</w:t>
      </w:r>
      <w:proofErr w:type="spellEnd"/>
      <w:proofErr w:type="gram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boshqa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infratuzilma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loyihalari</w:t>
      </w:r>
      <w:proofErr w:type="spellEnd"/>
      <w:r w:rsidRPr="00B817A0">
        <w:rPr>
          <w:rFonts w:ascii="Times New Roman" w:eastAsia="Times New Roman" w:hAnsi="Times New Roman"/>
          <w:sz w:val="28"/>
          <w:szCs w:val="28"/>
          <w:lang w:bidi="ar"/>
        </w:rPr>
        <w:t xml:space="preserve">. B2G </w:t>
      </w:r>
      <w:proofErr w:type="spellStart"/>
      <w:r w:rsidRPr="00B817A0">
        <w:rPr>
          <w:rFonts w:ascii="Times New Roman" w:eastAsia="Times New Roman" w:hAnsi="Times New Roman"/>
          <w:sz w:val="28"/>
          <w:szCs w:val="28"/>
          <w:lang w:bidi="ar"/>
        </w:rPr>
        <w:t>biznes</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modeliga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namunali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misol</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ladigan</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kompaniyalar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quyidagicha</w:t>
      </w:r>
      <w:proofErr w:type="spellEnd"/>
      <w:r w:rsidRPr="00B817A0">
        <w:rPr>
          <w:rFonts w:ascii="Times New Roman" w:eastAsia="Times New Roman" w:hAnsi="Times New Roman"/>
          <w:sz w:val="28"/>
          <w:szCs w:val="28"/>
          <w:lang w:bidi="ar"/>
        </w:rPr>
        <w:t>:</w:t>
      </w:r>
    </w:p>
    <w:p w:rsidR="00151875" w:rsidRPr="00B817A0" w:rsidRDefault="00151875" w:rsidP="00151875">
      <w:pPr>
        <w:pStyle w:val="a3"/>
        <w:numPr>
          <w:ilvl w:val="0"/>
          <w:numId w:val="1"/>
        </w:numPr>
        <w:tabs>
          <w:tab w:val="left" w:pos="1080"/>
        </w:tabs>
        <w:spacing w:line="360" w:lineRule="auto"/>
        <w:ind w:left="0" w:firstLine="720"/>
        <w:contextualSpacing/>
        <w:jc w:val="both"/>
        <w:rPr>
          <w:rFonts w:ascii="Times New Roman" w:eastAsia="Times New Roman" w:hAnsi="Times New Roman"/>
          <w:b/>
          <w:sz w:val="28"/>
          <w:szCs w:val="28"/>
          <w:lang w:bidi="ar"/>
        </w:rPr>
      </w:pPr>
      <w:r w:rsidRPr="00B817A0">
        <w:rPr>
          <w:rFonts w:ascii="Times New Roman" w:eastAsia="Times New Roman" w:hAnsi="Times New Roman"/>
          <w:b/>
          <w:sz w:val="28"/>
          <w:szCs w:val="28"/>
          <w:lang w:bidi="ar"/>
        </w:rPr>
        <w:t>IBM.</w:t>
      </w:r>
    </w:p>
    <w:p w:rsidR="00151875" w:rsidRPr="00B817A0" w:rsidRDefault="00151875" w:rsidP="00151875">
      <w:pPr>
        <w:spacing w:line="360" w:lineRule="auto"/>
        <w:ind w:firstLine="720"/>
        <w:jc w:val="both"/>
        <w:rPr>
          <w:rFonts w:ascii="Times New Roman" w:eastAsia="Times New Roman" w:hAnsi="Times New Roman"/>
          <w:sz w:val="28"/>
          <w:szCs w:val="28"/>
          <w:lang w:bidi="ar"/>
        </w:rPr>
      </w:pPr>
      <w:r w:rsidRPr="00B817A0">
        <w:rPr>
          <w:rFonts w:ascii="Times New Roman" w:eastAsia="Times New Roman" w:hAnsi="Times New Roman"/>
          <w:sz w:val="28"/>
          <w:szCs w:val="28"/>
          <w:lang w:bidi="ar"/>
        </w:rPr>
        <w:t xml:space="preserve">IBM (International Business Machines Corporation) </w:t>
      </w:r>
      <w:proofErr w:type="spellStart"/>
      <w:r w:rsidRPr="00B817A0">
        <w:rPr>
          <w:rFonts w:ascii="Times New Roman" w:eastAsia="Times New Roman" w:hAnsi="Times New Roman"/>
          <w:sz w:val="28"/>
          <w:szCs w:val="28"/>
          <w:lang w:bidi="ar"/>
        </w:rPr>
        <w:t>davlat</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organlariga</w:t>
      </w:r>
      <w:proofErr w:type="spellEnd"/>
      <w:r w:rsidRPr="00B817A0">
        <w:rPr>
          <w:rFonts w:ascii="Times New Roman" w:eastAsia="Times New Roman" w:hAnsi="Times New Roman"/>
          <w:sz w:val="28"/>
          <w:szCs w:val="28"/>
          <w:lang w:bidi="ar"/>
        </w:rPr>
        <w:t xml:space="preserve"> IT </w:t>
      </w:r>
      <w:proofErr w:type="spellStart"/>
      <w:r w:rsidRPr="00B817A0">
        <w:rPr>
          <w:rFonts w:ascii="Times New Roman" w:eastAsia="Times New Roman" w:hAnsi="Times New Roman"/>
          <w:sz w:val="28"/>
          <w:szCs w:val="28"/>
          <w:lang w:bidi="ar"/>
        </w:rPr>
        <w:t>sohasidagi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xizmatlarini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taklif</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etadi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Ularning</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xizmatlari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qatoriga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ma</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lumotlarni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saqlash</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bulutli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hisoblash</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sun</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iy</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intellekt</w:t>
      </w:r>
      <w:proofErr w:type="spellEnd"/>
      <w:r w:rsidRPr="00B817A0">
        <w:rPr>
          <w:rFonts w:ascii="Times New Roman" w:eastAsia="Times New Roman" w:hAnsi="Times New Roman"/>
          <w:sz w:val="28"/>
          <w:szCs w:val="28"/>
          <w:lang w:bidi="ar"/>
        </w:rPr>
        <w:t xml:space="preserve"> </w:t>
      </w:r>
      <w:proofErr w:type="spellStart"/>
      <w:proofErr w:type="gramStart"/>
      <w:r w:rsidRPr="00B817A0">
        <w:rPr>
          <w:rFonts w:ascii="Times New Roman" w:eastAsia="Times New Roman" w:hAnsi="Times New Roman"/>
          <w:sz w:val="28"/>
          <w:szCs w:val="28"/>
          <w:lang w:bidi="ar"/>
        </w:rPr>
        <w:t>va</w:t>
      </w:r>
      <w:proofErr w:type="spellEnd"/>
      <w:proofErr w:type="gram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kiber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xavfsizlik</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kiradi</w:t>
      </w:r>
      <w:proofErr w:type="spellEnd"/>
      <w:r w:rsidRPr="00B817A0">
        <w:rPr>
          <w:rFonts w:ascii="Times New Roman" w:eastAsia="Times New Roman" w:hAnsi="Times New Roman"/>
          <w:sz w:val="28"/>
          <w:szCs w:val="28"/>
          <w:lang w:bidi="ar"/>
        </w:rPr>
        <w:t xml:space="preserve">. IBM </w:t>
      </w:r>
      <w:proofErr w:type="spellStart"/>
      <w:r w:rsidRPr="00B817A0">
        <w:rPr>
          <w:rFonts w:ascii="Times New Roman" w:eastAsia="Times New Roman" w:hAnsi="Times New Roman"/>
          <w:sz w:val="28"/>
          <w:szCs w:val="28"/>
          <w:lang w:bidi="ar"/>
        </w:rPr>
        <w:t>ko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plab</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hukumat</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loyihalarida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ishtirok</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etib</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davlatning</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raqamli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transformatsiyasini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qo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llab-quvvatlaydi</w:t>
      </w:r>
      <w:proofErr w:type="spellEnd"/>
      <w:r w:rsidRPr="00B817A0">
        <w:rPr>
          <w:rFonts w:ascii="Times New Roman" w:eastAsia="Times New Roman" w:hAnsi="Times New Roman"/>
          <w:sz w:val="28"/>
          <w:szCs w:val="28"/>
          <w:lang w:bidi="ar"/>
        </w:rPr>
        <w:t>.</w:t>
      </w:r>
    </w:p>
    <w:p w:rsidR="00151875" w:rsidRPr="00B817A0" w:rsidRDefault="00151875" w:rsidP="00151875">
      <w:pPr>
        <w:pStyle w:val="a3"/>
        <w:numPr>
          <w:ilvl w:val="0"/>
          <w:numId w:val="1"/>
        </w:numPr>
        <w:tabs>
          <w:tab w:val="left" w:pos="1170"/>
        </w:tabs>
        <w:spacing w:line="360" w:lineRule="auto"/>
        <w:ind w:left="0" w:firstLine="720"/>
        <w:contextualSpacing/>
        <w:jc w:val="both"/>
        <w:rPr>
          <w:rFonts w:ascii="Times New Roman" w:eastAsia="Times New Roman" w:hAnsi="Times New Roman"/>
          <w:b/>
          <w:sz w:val="28"/>
          <w:szCs w:val="28"/>
          <w:lang w:bidi="ar"/>
        </w:rPr>
      </w:pPr>
      <w:r w:rsidRPr="00B817A0">
        <w:rPr>
          <w:rFonts w:ascii="Times New Roman" w:eastAsia="Times New Roman" w:hAnsi="Times New Roman"/>
          <w:b/>
          <w:sz w:val="28"/>
          <w:szCs w:val="28"/>
          <w:lang w:bidi="ar"/>
        </w:rPr>
        <w:t>Lockheed Martin.</w:t>
      </w:r>
    </w:p>
    <w:p w:rsidR="00151875" w:rsidRPr="00B817A0" w:rsidRDefault="00151875" w:rsidP="00151875">
      <w:pPr>
        <w:spacing w:line="360" w:lineRule="auto"/>
        <w:ind w:firstLine="720"/>
        <w:jc w:val="both"/>
        <w:rPr>
          <w:rFonts w:ascii="Times New Roman" w:eastAsia="Times New Roman" w:hAnsi="Times New Roman"/>
          <w:sz w:val="28"/>
          <w:szCs w:val="28"/>
          <w:lang w:bidi="ar"/>
        </w:rPr>
      </w:pPr>
      <w:r w:rsidRPr="00B817A0">
        <w:rPr>
          <w:rFonts w:ascii="Times New Roman" w:eastAsia="Times New Roman" w:hAnsi="Times New Roman"/>
          <w:sz w:val="28"/>
          <w:szCs w:val="28"/>
          <w:lang w:bidi="ar"/>
        </w:rPr>
        <w:t xml:space="preserve">Lockheed Martin </w:t>
      </w:r>
      <w:proofErr w:type="spellStart"/>
      <w:r w:rsidRPr="00B817A0">
        <w:rPr>
          <w:rFonts w:ascii="Times New Roman" w:eastAsia="Times New Roman" w:hAnsi="Times New Roman"/>
          <w:sz w:val="28"/>
          <w:szCs w:val="28"/>
          <w:lang w:bidi="ar"/>
        </w:rPr>
        <w:t>mudofaa</w:t>
      </w:r>
      <w:proofErr w:type="spellEnd"/>
      <w:r w:rsidRPr="00B817A0">
        <w:rPr>
          <w:rFonts w:ascii="Times New Roman" w:eastAsia="Times New Roman" w:hAnsi="Times New Roman"/>
          <w:sz w:val="28"/>
          <w:szCs w:val="28"/>
          <w:lang w:bidi="ar"/>
        </w:rPr>
        <w:t xml:space="preserve"> </w:t>
      </w:r>
      <w:proofErr w:type="spellStart"/>
      <w:proofErr w:type="gramStart"/>
      <w:r w:rsidRPr="00B817A0">
        <w:rPr>
          <w:rFonts w:ascii="Times New Roman" w:eastAsia="Times New Roman" w:hAnsi="Times New Roman"/>
          <w:sz w:val="28"/>
          <w:szCs w:val="28"/>
          <w:lang w:bidi="ar"/>
        </w:rPr>
        <w:t>va</w:t>
      </w:r>
      <w:proofErr w:type="spellEnd"/>
      <w:proofErr w:type="gram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aerokosmik</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sanoatda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yetakchi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kompaniya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lib</w:t>
      </w:r>
      <w:proofErr w:type="spellEnd"/>
      <w:r w:rsidRPr="00B817A0">
        <w:rPr>
          <w:rFonts w:ascii="Times New Roman" w:eastAsia="Times New Roman" w:hAnsi="Times New Roman"/>
          <w:sz w:val="28"/>
          <w:szCs w:val="28"/>
          <w:lang w:bidi="ar"/>
        </w:rPr>
        <w:t xml:space="preserve">, u </w:t>
      </w:r>
      <w:proofErr w:type="spellStart"/>
      <w:r w:rsidRPr="00B817A0">
        <w:rPr>
          <w:rFonts w:ascii="Times New Roman" w:eastAsia="Times New Roman" w:hAnsi="Times New Roman"/>
          <w:sz w:val="28"/>
          <w:szCs w:val="28"/>
          <w:lang w:bidi="ar"/>
        </w:rPr>
        <w:t>davlatlarga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harbiy</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texnika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va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xizmatlar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taqdim</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etadi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Ularning</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mahsulotlari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qatoriga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samolyotlar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raketalar</w:t>
      </w:r>
      <w:proofErr w:type="spellEnd"/>
      <w:r w:rsidRPr="00B817A0">
        <w:rPr>
          <w:rFonts w:ascii="Times New Roman" w:eastAsia="Times New Roman" w:hAnsi="Times New Roman"/>
          <w:sz w:val="28"/>
          <w:szCs w:val="28"/>
          <w:lang w:bidi="ar"/>
        </w:rPr>
        <w:t xml:space="preserve"> </w:t>
      </w:r>
      <w:proofErr w:type="spellStart"/>
      <w:proofErr w:type="gramStart"/>
      <w:r w:rsidRPr="00B817A0">
        <w:rPr>
          <w:rFonts w:ascii="Times New Roman" w:eastAsia="Times New Roman" w:hAnsi="Times New Roman"/>
          <w:sz w:val="28"/>
          <w:szCs w:val="28"/>
          <w:lang w:bidi="ar"/>
        </w:rPr>
        <w:t>va</w:t>
      </w:r>
      <w:proofErr w:type="spellEnd"/>
      <w:proofErr w:type="gram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boshqa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harbiy</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tizimlar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kiradi</w:t>
      </w:r>
      <w:proofErr w:type="spellEnd"/>
      <w:r w:rsidRPr="00B817A0">
        <w:rPr>
          <w:rFonts w:ascii="Times New Roman" w:eastAsia="Times New Roman" w:hAnsi="Times New Roman"/>
          <w:sz w:val="28"/>
          <w:szCs w:val="28"/>
          <w:lang w:bidi="ar"/>
        </w:rPr>
        <w:t xml:space="preserve">. Lockheed Martin </w:t>
      </w:r>
      <w:proofErr w:type="spellStart"/>
      <w:r w:rsidRPr="00B817A0">
        <w:rPr>
          <w:rFonts w:ascii="Times New Roman" w:eastAsia="Times New Roman" w:hAnsi="Times New Roman"/>
          <w:sz w:val="28"/>
          <w:szCs w:val="28"/>
          <w:lang w:bidi="ar"/>
        </w:rPr>
        <w:t>ko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plab</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hukumat</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shartnomalarini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bajaradi</w:t>
      </w:r>
      <w:proofErr w:type="spellEnd"/>
      <w:r w:rsidRPr="00B817A0">
        <w:rPr>
          <w:rFonts w:ascii="Times New Roman" w:eastAsia="Times New Roman" w:hAnsi="Times New Roman"/>
          <w:sz w:val="28"/>
          <w:szCs w:val="28"/>
          <w:lang w:bidi="ar"/>
        </w:rPr>
        <w:t xml:space="preserve"> </w:t>
      </w:r>
      <w:proofErr w:type="spellStart"/>
      <w:proofErr w:type="gramStart"/>
      <w:r w:rsidRPr="00B817A0">
        <w:rPr>
          <w:rFonts w:ascii="Times New Roman" w:eastAsia="Times New Roman" w:hAnsi="Times New Roman"/>
          <w:sz w:val="28"/>
          <w:szCs w:val="28"/>
          <w:lang w:bidi="ar"/>
        </w:rPr>
        <w:t>va</w:t>
      </w:r>
      <w:proofErr w:type="spellEnd"/>
      <w:proofErr w:type="gram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mudofaa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sohasida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muhim</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ahamiyat</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kasb</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etadi</w:t>
      </w:r>
      <w:proofErr w:type="spellEnd"/>
      <w:r w:rsidRPr="00B817A0">
        <w:rPr>
          <w:rFonts w:ascii="Times New Roman" w:eastAsia="Times New Roman" w:hAnsi="Times New Roman"/>
          <w:sz w:val="28"/>
          <w:szCs w:val="28"/>
          <w:lang w:bidi="ar"/>
        </w:rPr>
        <w:t>.</w:t>
      </w:r>
    </w:p>
    <w:p w:rsidR="00151875" w:rsidRPr="00B817A0" w:rsidRDefault="00151875" w:rsidP="00151875">
      <w:pPr>
        <w:pStyle w:val="a3"/>
        <w:numPr>
          <w:ilvl w:val="0"/>
          <w:numId w:val="1"/>
        </w:numPr>
        <w:tabs>
          <w:tab w:val="left" w:pos="1170"/>
        </w:tabs>
        <w:spacing w:line="360" w:lineRule="auto"/>
        <w:ind w:left="0" w:firstLine="720"/>
        <w:contextualSpacing/>
        <w:jc w:val="both"/>
        <w:rPr>
          <w:rFonts w:ascii="Times New Roman" w:eastAsia="Times New Roman" w:hAnsi="Times New Roman"/>
          <w:b/>
          <w:sz w:val="28"/>
          <w:szCs w:val="28"/>
          <w:lang w:bidi="ar"/>
        </w:rPr>
      </w:pPr>
      <w:r w:rsidRPr="00B817A0">
        <w:rPr>
          <w:rFonts w:ascii="Times New Roman" w:eastAsia="Times New Roman" w:hAnsi="Times New Roman"/>
          <w:b/>
          <w:sz w:val="28"/>
          <w:szCs w:val="28"/>
          <w:lang w:bidi="ar"/>
        </w:rPr>
        <w:t>Siemens.</w:t>
      </w:r>
    </w:p>
    <w:p w:rsidR="00151875" w:rsidRPr="00B817A0" w:rsidRDefault="00151875" w:rsidP="00151875">
      <w:pPr>
        <w:spacing w:line="360" w:lineRule="auto"/>
        <w:ind w:firstLine="720"/>
        <w:jc w:val="both"/>
        <w:rPr>
          <w:rFonts w:ascii="Times New Roman" w:eastAsia="Times New Roman" w:hAnsi="Times New Roman"/>
          <w:sz w:val="28"/>
          <w:szCs w:val="28"/>
          <w:lang w:bidi="ar"/>
        </w:rPr>
      </w:pPr>
      <w:r w:rsidRPr="00B817A0">
        <w:rPr>
          <w:rFonts w:ascii="Times New Roman" w:eastAsia="Times New Roman" w:hAnsi="Times New Roman"/>
          <w:sz w:val="28"/>
          <w:szCs w:val="28"/>
          <w:lang w:bidi="ar"/>
        </w:rPr>
        <w:lastRenderedPageBreak/>
        <w:t xml:space="preserve">Siemens - </w:t>
      </w:r>
      <w:proofErr w:type="spellStart"/>
      <w:r w:rsidRPr="00B817A0">
        <w:rPr>
          <w:rFonts w:ascii="Times New Roman" w:eastAsia="Times New Roman" w:hAnsi="Times New Roman"/>
          <w:sz w:val="28"/>
          <w:szCs w:val="28"/>
          <w:lang w:bidi="ar"/>
        </w:rPr>
        <w:t>bu</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muhandislik</w:t>
      </w:r>
      <w:proofErr w:type="spellEnd"/>
      <w:r w:rsidRPr="00B817A0">
        <w:rPr>
          <w:rFonts w:ascii="Times New Roman" w:eastAsia="Times New Roman" w:hAnsi="Times New Roman"/>
          <w:sz w:val="28"/>
          <w:szCs w:val="28"/>
          <w:lang w:bidi="ar"/>
        </w:rPr>
        <w:t xml:space="preserve"> </w:t>
      </w:r>
      <w:proofErr w:type="spellStart"/>
      <w:proofErr w:type="gramStart"/>
      <w:r w:rsidRPr="00B817A0">
        <w:rPr>
          <w:rFonts w:ascii="Times New Roman" w:eastAsia="Times New Roman" w:hAnsi="Times New Roman"/>
          <w:sz w:val="28"/>
          <w:szCs w:val="28"/>
          <w:lang w:bidi="ar"/>
        </w:rPr>
        <w:t>va</w:t>
      </w:r>
      <w:proofErr w:type="spellEnd"/>
      <w:proofErr w:type="gram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texnologiya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sohasida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faoliyat</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yurituvchi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xalqaro</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kompaniya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lib</w:t>
      </w:r>
      <w:proofErr w:type="spellEnd"/>
      <w:r w:rsidRPr="00B817A0">
        <w:rPr>
          <w:rFonts w:ascii="Times New Roman" w:eastAsia="Times New Roman" w:hAnsi="Times New Roman"/>
          <w:sz w:val="28"/>
          <w:szCs w:val="28"/>
          <w:lang w:bidi="ar"/>
        </w:rPr>
        <w:t xml:space="preserve">, u </w:t>
      </w:r>
      <w:proofErr w:type="spellStart"/>
      <w:r w:rsidRPr="00B817A0">
        <w:rPr>
          <w:rFonts w:ascii="Times New Roman" w:eastAsia="Times New Roman" w:hAnsi="Times New Roman"/>
          <w:sz w:val="28"/>
          <w:szCs w:val="28"/>
          <w:lang w:bidi="ar"/>
        </w:rPr>
        <w:t>davlatlarga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infratuzilma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loyihalari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uchun</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yechimlar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taklif</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etadi</w:t>
      </w:r>
      <w:proofErr w:type="spellEnd"/>
      <w:r w:rsidRPr="00B817A0">
        <w:rPr>
          <w:rFonts w:ascii="Times New Roman" w:eastAsia="Times New Roman" w:hAnsi="Times New Roman"/>
          <w:sz w:val="28"/>
          <w:szCs w:val="28"/>
          <w:lang w:bidi="ar"/>
        </w:rPr>
        <w:t xml:space="preserve">. Siemens transport </w:t>
      </w:r>
      <w:proofErr w:type="spellStart"/>
      <w:r w:rsidRPr="00B817A0">
        <w:rPr>
          <w:rFonts w:ascii="Times New Roman" w:eastAsia="Times New Roman" w:hAnsi="Times New Roman"/>
          <w:sz w:val="28"/>
          <w:szCs w:val="28"/>
          <w:lang w:bidi="ar"/>
        </w:rPr>
        <w:t>tizimlari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energiya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ta</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minoti</w:t>
      </w:r>
      <w:proofErr w:type="spellEnd"/>
      <w:r w:rsidRPr="00B817A0">
        <w:rPr>
          <w:rFonts w:ascii="Times New Roman" w:eastAsia="Times New Roman" w:hAnsi="Times New Roman"/>
          <w:sz w:val="28"/>
          <w:szCs w:val="28"/>
          <w:lang w:bidi="ar"/>
        </w:rPr>
        <w:t xml:space="preserve"> </w:t>
      </w:r>
      <w:proofErr w:type="spellStart"/>
      <w:proofErr w:type="gramStart"/>
      <w:r w:rsidRPr="00B817A0">
        <w:rPr>
          <w:rFonts w:ascii="Times New Roman" w:eastAsia="Times New Roman" w:hAnsi="Times New Roman"/>
          <w:sz w:val="28"/>
          <w:szCs w:val="28"/>
          <w:lang w:bidi="ar"/>
        </w:rPr>
        <w:t>va</w:t>
      </w:r>
      <w:proofErr w:type="spellEnd"/>
      <w:proofErr w:type="gram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avtomatlashtirish</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sohalarida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ishlaydi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hamda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plab</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davlat</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loyihalarida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ishtirok</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etadi</w:t>
      </w:r>
      <w:proofErr w:type="spellEnd"/>
      <w:r w:rsidRPr="00B817A0">
        <w:rPr>
          <w:rFonts w:ascii="Times New Roman" w:eastAsia="Times New Roman" w:hAnsi="Times New Roman"/>
          <w:sz w:val="28"/>
          <w:szCs w:val="28"/>
          <w:lang w:bidi="ar"/>
        </w:rPr>
        <w:t>.</w:t>
      </w:r>
    </w:p>
    <w:p w:rsidR="00151875" w:rsidRPr="00B817A0" w:rsidRDefault="00151875" w:rsidP="00151875">
      <w:pPr>
        <w:pStyle w:val="a3"/>
        <w:numPr>
          <w:ilvl w:val="0"/>
          <w:numId w:val="1"/>
        </w:numPr>
        <w:tabs>
          <w:tab w:val="left" w:pos="1170"/>
        </w:tabs>
        <w:spacing w:line="360" w:lineRule="auto"/>
        <w:ind w:left="0" w:firstLine="720"/>
        <w:contextualSpacing/>
        <w:jc w:val="both"/>
        <w:rPr>
          <w:rFonts w:ascii="Times New Roman" w:eastAsia="Times New Roman" w:hAnsi="Times New Roman"/>
          <w:b/>
          <w:sz w:val="28"/>
          <w:szCs w:val="28"/>
          <w:lang w:bidi="ar"/>
        </w:rPr>
      </w:pPr>
      <w:r w:rsidRPr="00B817A0">
        <w:rPr>
          <w:rFonts w:ascii="Times New Roman" w:eastAsia="Times New Roman" w:hAnsi="Times New Roman"/>
          <w:b/>
          <w:sz w:val="28"/>
          <w:szCs w:val="28"/>
          <w:lang w:bidi="ar"/>
        </w:rPr>
        <w:t>Accenture.</w:t>
      </w:r>
    </w:p>
    <w:p w:rsidR="00151875" w:rsidRPr="00B817A0" w:rsidRDefault="00151875" w:rsidP="00151875">
      <w:pPr>
        <w:spacing w:line="360" w:lineRule="auto"/>
        <w:ind w:firstLine="720"/>
        <w:jc w:val="both"/>
        <w:rPr>
          <w:rFonts w:ascii="Times New Roman" w:eastAsia="Times New Roman" w:hAnsi="Times New Roman"/>
          <w:sz w:val="28"/>
          <w:szCs w:val="28"/>
          <w:lang w:bidi="ar"/>
        </w:rPr>
      </w:pPr>
      <w:r w:rsidRPr="00B817A0">
        <w:rPr>
          <w:rFonts w:ascii="Times New Roman" w:eastAsia="Times New Roman" w:hAnsi="Times New Roman"/>
          <w:sz w:val="28"/>
          <w:szCs w:val="28"/>
          <w:lang w:bidi="ar"/>
        </w:rPr>
        <w:t xml:space="preserve">Accenture - </w:t>
      </w:r>
      <w:proofErr w:type="spellStart"/>
      <w:r w:rsidRPr="00B817A0">
        <w:rPr>
          <w:rFonts w:ascii="Times New Roman" w:eastAsia="Times New Roman" w:hAnsi="Times New Roman"/>
          <w:sz w:val="28"/>
          <w:szCs w:val="28"/>
          <w:lang w:bidi="ar"/>
        </w:rPr>
        <w:t>bu</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konsalting</w:t>
      </w:r>
      <w:proofErr w:type="spellEnd"/>
      <w:r w:rsidRPr="00B817A0">
        <w:rPr>
          <w:rFonts w:ascii="Times New Roman" w:eastAsia="Times New Roman" w:hAnsi="Times New Roman"/>
          <w:sz w:val="28"/>
          <w:szCs w:val="28"/>
          <w:lang w:bidi="ar"/>
        </w:rPr>
        <w:t xml:space="preserve"> </w:t>
      </w:r>
      <w:proofErr w:type="spellStart"/>
      <w:proofErr w:type="gramStart"/>
      <w:r w:rsidRPr="00B817A0">
        <w:rPr>
          <w:rFonts w:ascii="Times New Roman" w:eastAsia="Times New Roman" w:hAnsi="Times New Roman"/>
          <w:sz w:val="28"/>
          <w:szCs w:val="28"/>
          <w:lang w:bidi="ar"/>
        </w:rPr>
        <w:t>va</w:t>
      </w:r>
      <w:proofErr w:type="spellEnd"/>
      <w:proofErr w:type="gramEnd"/>
      <w:r w:rsidRPr="00B817A0">
        <w:rPr>
          <w:rFonts w:ascii="Times New Roman" w:eastAsia="Times New Roman" w:hAnsi="Times New Roman"/>
          <w:sz w:val="28"/>
          <w:szCs w:val="28"/>
          <w:lang w:bidi="ar"/>
        </w:rPr>
        <w:t xml:space="preserve"> professional </w:t>
      </w:r>
      <w:proofErr w:type="spellStart"/>
      <w:r w:rsidRPr="00B817A0">
        <w:rPr>
          <w:rFonts w:ascii="Times New Roman" w:eastAsia="Times New Roman" w:hAnsi="Times New Roman"/>
          <w:sz w:val="28"/>
          <w:szCs w:val="28"/>
          <w:lang w:bidi="ar"/>
        </w:rPr>
        <w:t>xizmatlar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rsatuvchi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kompaniya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lib</w:t>
      </w:r>
      <w:proofErr w:type="spellEnd"/>
      <w:r w:rsidRPr="00B817A0">
        <w:rPr>
          <w:rFonts w:ascii="Times New Roman" w:eastAsia="Times New Roman" w:hAnsi="Times New Roman"/>
          <w:sz w:val="28"/>
          <w:szCs w:val="28"/>
          <w:lang w:bidi="ar"/>
        </w:rPr>
        <w:t xml:space="preserve">, u </w:t>
      </w:r>
      <w:proofErr w:type="spellStart"/>
      <w:r w:rsidRPr="00B817A0">
        <w:rPr>
          <w:rFonts w:ascii="Times New Roman" w:eastAsia="Times New Roman" w:hAnsi="Times New Roman"/>
          <w:sz w:val="28"/>
          <w:szCs w:val="28"/>
          <w:lang w:bidi="ar"/>
        </w:rPr>
        <w:t>davlat</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sektori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uchun</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strategik</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maslahatlar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beradi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Ularning</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xizmatlari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qatoriga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raqamli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transformatsiya</w:t>
      </w:r>
      <w:proofErr w:type="spellEnd"/>
      <w:r w:rsidRPr="00B817A0">
        <w:rPr>
          <w:rFonts w:ascii="Times New Roman" w:eastAsia="Times New Roman" w:hAnsi="Times New Roman"/>
          <w:sz w:val="28"/>
          <w:szCs w:val="28"/>
          <w:lang w:bidi="ar"/>
        </w:rPr>
        <w:t xml:space="preserve">, IT </w:t>
      </w:r>
      <w:proofErr w:type="spellStart"/>
      <w:r w:rsidRPr="00B817A0">
        <w:rPr>
          <w:rFonts w:ascii="Times New Roman" w:eastAsia="Times New Roman" w:hAnsi="Times New Roman"/>
          <w:sz w:val="28"/>
          <w:szCs w:val="28"/>
          <w:lang w:bidi="ar"/>
        </w:rPr>
        <w:t>yechimlari</w:t>
      </w:r>
      <w:proofErr w:type="spellEnd"/>
      <w:r w:rsidRPr="00B817A0">
        <w:rPr>
          <w:rFonts w:ascii="Times New Roman" w:eastAsia="Times New Roman" w:hAnsi="Times New Roman"/>
          <w:sz w:val="28"/>
          <w:szCs w:val="28"/>
          <w:lang w:bidi="ar"/>
        </w:rPr>
        <w:t xml:space="preserve"> </w:t>
      </w:r>
      <w:proofErr w:type="spellStart"/>
      <w:proofErr w:type="gramStart"/>
      <w:r w:rsidRPr="00B817A0">
        <w:rPr>
          <w:rFonts w:ascii="Times New Roman" w:eastAsia="Times New Roman" w:hAnsi="Times New Roman"/>
          <w:sz w:val="28"/>
          <w:szCs w:val="28"/>
          <w:lang w:bidi="ar"/>
        </w:rPr>
        <w:t>va</w:t>
      </w:r>
      <w:proofErr w:type="spellEnd"/>
      <w:proofErr w:type="gram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boshqaruv</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masalalari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kiradi</w:t>
      </w:r>
      <w:proofErr w:type="spellEnd"/>
      <w:r w:rsidRPr="00B817A0">
        <w:rPr>
          <w:rFonts w:ascii="Times New Roman" w:eastAsia="Times New Roman" w:hAnsi="Times New Roman"/>
          <w:sz w:val="28"/>
          <w:szCs w:val="28"/>
          <w:lang w:bidi="ar"/>
        </w:rPr>
        <w:t xml:space="preserve">. Accenture </w:t>
      </w:r>
      <w:proofErr w:type="spellStart"/>
      <w:r w:rsidRPr="00B817A0">
        <w:rPr>
          <w:rFonts w:ascii="Times New Roman" w:eastAsia="Times New Roman" w:hAnsi="Times New Roman"/>
          <w:sz w:val="28"/>
          <w:szCs w:val="28"/>
          <w:lang w:bidi="ar"/>
        </w:rPr>
        <w:t>ko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p</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yillardan</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beri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turli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hukumat</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tashkilotlariga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yordam</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berib</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kelmoqda</w:t>
      </w:r>
      <w:proofErr w:type="spellEnd"/>
      <w:r w:rsidRPr="00B817A0">
        <w:rPr>
          <w:rFonts w:ascii="Times New Roman" w:eastAsia="Times New Roman" w:hAnsi="Times New Roman"/>
          <w:sz w:val="28"/>
          <w:szCs w:val="28"/>
          <w:lang w:bidi="ar"/>
        </w:rPr>
        <w:t>.</w:t>
      </w:r>
    </w:p>
    <w:p w:rsidR="00151875" w:rsidRPr="00B817A0" w:rsidRDefault="00151875" w:rsidP="00151875">
      <w:pPr>
        <w:pStyle w:val="a3"/>
        <w:numPr>
          <w:ilvl w:val="0"/>
          <w:numId w:val="1"/>
        </w:numPr>
        <w:tabs>
          <w:tab w:val="left" w:pos="1080"/>
        </w:tabs>
        <w:spacing w:line="360" w:lineRule="auto"/>
        <w:ind w:left="0" w:firstLine="720"/>
        <w:contextualSpacing/>
        <w:jc w:val="both"/>
        <w:rPr>
          <w:rFonts w:ascii="Times New Roman" w:eastAsia="Times New Roman" w:hAnsi="Times New Roman"/>
          <w:b/>
          <w:sz w:val="28"/>
          <w:szCs w:val="28"/>
          <w:lang w:bidi="ar"/>
        </w:rPr>
      </w:pPr>
      <w:r w:rsidRPr="00B817A0">
        <w:rPr>
          <w:rFonts w:ascii="Times New Roman" w:eastAsia="Times New Roman" w:hAnsi="Times New Roman"/>
          <w:b/>
          <w:sz w:val="28"/>
          <w:szCs w:val="28"/>
          <w:lang w:bidi="ar"/>
        </w:rPr>
        <w:t>Raytheon Technologies.</w:t>
      </w:r>
    </w:p>
    <w:p w:rsidR="00151875" w:rsidRPr="00B817A0" w:rsidRDefault="00151875" w:rsidP="00151875">
      <w:pPr>
        <w:spacing w:line="360" w:lineRule="auto"/>
        <w:ind w:firstLine="720"/>
        <w:jc w:val="both"/>
        <w:rPr>
          <w:rFonts w:ascii="Times New Roman" w:eastAsia="Times New Roman" w:hAnsi="Times New Roman"/>
          <w:sz w:val="28"/>
          <w:szCs w:val="28"/>
          <w:lang w:bidi="ar"/>
        </w:rPr>
      </w:pPr>
      <w:r w:rsidRPr="00B817A0">
        <w:rPr>
          <w:rFonts w:ascii="Times New Roman" w:eastAsia="Times New Roman" w:hAnsi="Times New Roman"/>
          <w:sz w:val="28"/>
          <w:szCs w:val="28"/>
          <w:lang w:bidi="ar"/>
        </w:rPr>
        <w:t xml:space="preserve">Raytheon Technologies </w:t>
      </w:r>
      <w:proofErr w:type="spellStart"/>
      <w:r w:rsidRPr="00B817A0">
        <w:rPr>
          <w:rFonts w:ascii="Times New Roman" w:eastAsia="Times New Roman" w:hAnsi="Times New Roman"/>
          <w:sz w:val="28"/>
          <w:szCs w:val="28"/>
          <w:lang w:bidi="ar"/>
        </w:rPr>
        <w:t>mudofaa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sanoatida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faoliyat</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yurituvchi</w:t>
      </w:r>
      <w:proofErr w:type="spellEnd"/>
      <w:r w:rsidRPr="00B817A0">
        <w:rPr>
          <w:rFonts w:ascii="Times New Roman" w:eastAsia="Times New Roman" w:hAnsi="Times New Roman"/>
          <w:sz w:val="28"/>
          <w:szCs w:val="28"/>
          <w:lang w:bidi="ar"/>
        </w:rPr>
        <w:t xml:space="preserve"> </w:t>
      </w:r>
      <w:proofErr w:type="spellStart"/>
      <w:proofErr w:type="gramStart"/>
      <w:r w:rsidRPr="00B817A0">
        <w:rPr>
          <w:rFonts w:ascii="Times New Roman" w:eastAsia="Times New Roman" w:hAnsi="Times New Roman"/>
          <w:sz w:val="28"/>
          <w:szCs w:val="28"/>
          <w:lang w:bidi="ar"/>
        </w:rPr>
        <w:t>yana</w:t>
      </w:r>
      <w:proofErr w:type="spellEnd"/>
      <w:proofErr w:type="gram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bir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muhim</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kompaniya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lib</w:t>
      </w:r>
      <w:proofErr w:type="spellEnd"/>
      <w:r w:rsidRPr="00B817A0">
        <w:rPr>
          <w:rFonts w:ascii="Times New Roman" w:eastAsia="Times New Roman" w:hAnsi="Times New Roman"/>
          <w:sz w:val="28"/>
          <w:szCs w:val="28"/>
          <w:lang w:bidi="ar"/>
        </w:rPr>
        <w:t xml:space="preserve">, u </w:t>
      </w:r>
      <w:proofErr w:type="spellStart"/>
      <w:r w:rsidRPr="00B817A0">
        <w:rPr>
          <w:rFonts w:ascii="Times New Roman" w:eastAsia="Times New Roman" w:hAnsi="Times New Roman"/>
          <w:sz w:val="28"/>
          <w:szCs w:val="28"/>
          <w:lang w:bidi="ar"/>
        </w:rPr>
        <w:t>hukumatlarga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zamonaviy</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texnologiyalarni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taklif</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qiladi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Ularning</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mahsulotlari</w:t>
      </w:r>
      <w:proofErr w:type="spellEnd"/>
      <w:r w:rsidRPr="00B817A0">
        <w:rPr>
          <w:rFonts w:ascii="Times New Roman" w:eastAsia="Times New Roman" w:hAnsi="Times New Roman"/>
          <w:sz w:val="28"/>
          <w:szCs w:val="28"/>
          <w:lang w:bidi="ar"/>
        </w:rPr>
        <w:t xml:space="preserve"> radar </w:t>
      </w:r>
      <w:proofErr w:type="spellStart"/>
      <w:r w:rsidRPr="00B817A0">
        <w:rPr>
          <w:rFonts w:ascii="Times New Roman" w:eastAsia="Times New Roman" w:hAnsi="Times New Roman"/>
          <w:sz w:val="28"/>
          <w:szCs w:val="28"/>
          <w:lang w:bidi="ar"/>
        </w:rPr>
        <w:t>tizimlari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raketa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himoya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tizimlari</w:t>
      </w:r>
      <w:proofErr w:type="spellEnd"/>
      <w:r w:rsidRPr="00B817A0">
        <w:rPr>
          <w:rFonts w:ascii="Times New Roman" w:eastAsia="Times New Roman" w:hAnsi="Times New Roman"/>
          <w:sz w:val="28"/>
          <w:szCs w:val="28"/>
          <w:lang w:bidi="ar"/>
        </w:rPr>
        <w:t xml:space="preserve"> </w:t>
      </w:r>
      <w:proofErr w:type="spellStart"/>
      <w:proofErr w:type="gramStart"/>
      <w:r w:rsidRPr="00B817A0">
        <w:rPr>
          <w:rFonts w:ascii="Times New Roman" w:eastAsia="Times New Roman" w:hAnsi="Times New Roman"/>
          <w:sz w:val="28"/>
          <w:szCs w:val="28"/>
          <w:lang w:bidi="ar"/>
        </w:rPr>
        <w:t>va</w:t>
      </w:r>
      <w:proofErr w:type="spellEnd"/>
      <w:proofErr w:type="gram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boshqa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harbiy</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texnologiyalarni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z</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ichiga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oladi</w:t>
      </w:r>
      <w:proofErr w:type="spellEnd"/>
      <w:r w:rsidRPr="00B817A0">
        <w:rPr>
          <w:rFonts w:ascii="Times New Roman" w:eastAsia="Times New Roman" w:hAnsi="Times New Roman"/>
          <w:sz w:val="28"/>
          <w:szCs w:val="28"/>
          <w:lang w:bidi="ar"/>
        </w:rPr>
        <w:t>.</w:t>
      </w:r>
    </w:p>
    <w:p w:rsidR="00151875" w:rsidRPr="00B817A0" w:rsidRDefault="00151875" w:rsidP="00151875">
      <w:pPr>
        <w:spacing w:line="360" w:lineRule="auto"/>
        <w:jc w:val="center"/>
        <w:rPr>
          <w:rFonts w:ascii="Times New Roman" w:eastAsia="Times New Roman" w:hAnsi="Times New Roman"/>
          <w:b/>
          <w:sz w:val="28"/>
          <w:szCs w:val="28"/>
          <w:lang w:bidi="ar"/>
        </w:rPr>
      </w:pPr>
      <w:proofErr w:type="spellStart"/>
      <w:r>
        <w:rPr>
          <w:rFonts w:ascii="Times New Roman" w:eastAsia="Times New Roman" w:hAnsi="Times New Roman"/>
          <w:b/>
          <w:sz w:val="28"/>
          <w:szCs w:val="28"/>
          <w:lang w:bidi="ar"/>
        </w:rPr>
        <w:t>Ma</w:t>
      </w:r>
      <w:r w:rsidRPr="00B817A0">
        <w:rPr>
          <w:rFonts w:ascii="Times New Roman" w:eastAsia="Times New Roman" w:hAnsi="Times New Roman"/>
          <w:b/>
          <w:sz w:val="28"/>
          <w:szCs w:val="28"/>
          <w:lang w:bidi="ar"/>
        </w:rPr>
        <w:t>vzu</w:t>
      </w:r>
      <w:proofErr w:type="spellEnd"/>
      <w:r w:rsidRPr="00B817A0">
        <w:rPr>
          <w:rFonts w:ascii="Times New Roman" w:eastAsia="Times New Roman" w:hAnsi="Times New Roman"/>
          <w:b/>
          <w:sz w:val="28"/>
          <w:szCs w:val="28"/>
          <w:lang w:bidi="ar"/>
        </w:rPr>
        <w:t xml:space="preserve"> </w:t>
      </w:r>
      <w:proofErr w:type="spellStart"/>
      <w:r w:rsidRPr="00B817A0">
        <w:rPr>
          <w:rFonts w:ascii="Times New Roman" w:eastAsia="Times New Roman" w:hAnsi="Times New Roman"/>
          <w:b/>
          <w:sz w:val="28"/>
          <w:szCs w:val="28"/>
          <w:lang w:bidi="ar"/>
        </w:rPr>
        <w:t>yuzasidan</w:t>
      </w:r>
      <w:proofErr w:type="spellEnd"/>
      <w:r w:rsidRPr="00B817A0">
        <w:rPr>
          <w:rFonts w:ascii="Times New Roman" w:eastAsia="Times New Roman" w:hAnsi="Times New Roman"/>
          <w:b/>
          <w:sz w:val="28"/>
          <w:szCs w:val="28"/>
          <w:lang w:bidi="ar"/>
        </w:rPr>
        <w:t xml:space="preserve"> </w:t>
      </w:r>
      <w:proofErr w:type="spellStart"/>
      <w:r w:rsidRPr="00B817A0">
        <w:rPr>
          <w:rFonts w:ascii="Times New Roman" w:eastAsia="Times New Roman" w:hAnsi="Times New Roman"/>
          <w:b/>
          <w:sz w:val="28"/>
          <w:szCs w:val="28"/>
          <w:lang w:bidi="ar"/>
        </w:rPr>
        <w:t>umumiy</w:t>
      </w:r>
      <w:proofErr w:type="spellEnd"/>
      <w:r w:rsidRPr="00B817A0">
        <w:rPr>
          <w:rFonts w:ascii="Times New Roman" w:eastAsia="Times New Roman" w:hAnsi="Times New Roman"/>
          <w:b/>
          <w:sz w:val="28"/>
          <w:szCs w:val="28"/>
          <w:lang w:bidi="ar"/>
        </w:rPr>
        <w:t xml:space="preserve"> </w:t>
      </w:r>
      <w:proofErr w:type="spellStart"/>
      <w:r w:rsidRPr="00B817A0">
        <w:rPr>
          <w:rFonts w:ascii="Times New Roman" w:eastAsia="Times New Roman" w:hAnsi="Times New Roman"/>
          <w:b/>
          <w:sz w:val="28"/>
          <w:szCs w:val="28"/>
          <w:lang w:bidi="ar"/>
        </w:rPr>
        <w:t>xulosa</w:t>
      </w:r>
      <w:proofErr w:type="spellEnd"/>
    </w:p>
    <w:p w:rsidR="00151875" w:rsidRPr="00B817A0" w:rsidRDefault="00151875" w:rsidP="00151875">
      <w:pPr>
        <w:spacing w:line="360" w:lineRule="auto"/>
        <w:ind w:firstLine="720"/>
        <w:jc w:val="both"/>
        <w:rPr>
          <w:rFonts w:ascii="Times New Roman" w:eastAsia="Times New Roman" w:hAnsi="Times New Roman"/>
          <w:sz w:val="28"/>
          <w:szCs w:val="28"/>
          <w:lang w:bidi="ar"/>
        </w:rPr>
      </w:pPr>
      <w:proofErr w:type="spellStart"/>
      <w:r w:rsidRPr="00B817A0">
        <w:rPr>
          <w:rFonts w:ascii="Times New Roman" w:eastAsia="Times New Roman" w:hAnsi="Times New Roman"/>
          <w:sz w:val="28"/>
          <w:szCs w:val="28"/>
          <w:lang w:bidi="ar"/>
        </w:rPr>
        <w:t>Savdo</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sohasida</w:t>
      </w:r>
      <w:proofErr w:type="spellEnd"/>
      <w:r w:rsidRPr="00B817A0">
        <w:rPr>
          <w:rFonts w:ascii="Times New Roman" w:eastAsia="Times New Roman" w:hAnsi="Times New Roman"/>
          <w:sz w:val="28"/>
          <w:szCs w:val="28"/>
          <w:lang w:bidi="ar"/>
        </w:rPr>
        <w:t xml:space="preserve"> professional </w:t>
      </w:r>
      <w:proofErr w:type="spellStart"/>
      <w:r w:rsidRPr="00B817A0">
        <w:rPr>
          <w:rFonts w:ascii="Times New Roman" w:eastAsia="Times New Roman" w:hAnsi="Times New Roman"/>
          <w:sz w:val="28"/>
          <w:szCs w:val="28"/>
          <w:lang w:bidi="ar"/>
        </w:rPr>
        <w:t>texnikalar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asosan</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uchta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asosiy</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modelga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asoslanib</w:t>
      </w:r>
      <w:proofErr w:type="spellEnd"/>
      <w:r w:rsidRPr="00B817A0">
        <w:rPr>
          <w:rFonts w:ascii="Times New Roman" w:eastAsia="Times New Roman" w:hAnsi="Times New Roman"/>
          <w:sz w:val="28"/>
          <w:szCs w:val="28"/>
          <w:lang w:bidi="ar"/>
        </w:rPr>
        <w:t xml:space="preserve">: B2B (Business to Business), B2C (Business to Consumer) </w:t>
      </w:r>
      <w:proofErr w:type="spellStart"/>
      <w:proofErr w:type="gramStart"/>
      <w:r w:rsidRPr="00B817A0">
        <w:rPr>
          <w:rFonts w:ascii="Times New Roman" w:eastAsia="Times New Roman" w:hAnsi="Times New Roman"/>
          <w:sz w:val="28"/>
          <w:szCs w:val="28"/>
          <w:lang w:bidi="ar"/>
        </w:rPr>
        <w:t>va</w:t>
      </w:r>
      <w:proofErr w:type="spellEnd"/>
      <w:proofErr w:type="gramEnd"/>
      <w:r w:rsidRPr="00B817A0">
        <w:rPr>
          <w:rFonts w:ascii="Times New Roman" w:eastAsia="Times New Roman" w:hAnsi="Times New Roman"/>
          <w:sz w:val="28"/>
          <w:szCs w:val="28"/>
          <w:lang w:bidi="ar"/>
        </w:rPr>
        <w:t xml:space="preserve"> B2G (Business to Government). </w:t>
      </w:r>
      <w:proofErr w:type="spellStart"/>
      <w:r w:rsidRPr="00B817A0">
        <w:rPr>
          <w:rFonts w:ascii="Times New Roman" w:eastAsia="Times New Roman" w:hAnsi="Times New Roman"/>
          <w:sz w:val="28"/>
          <w:szCs w:val="28"/>
          <w:lang w:bidi="ar"/>
        </w:rPr>
        <w:t>Har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bir</w:t>
      </w:r>
      <w:proofErr w:type="spellEnd"/>
      <w:r w:rsidRPr="00B817A0">
        <w:rPr>
          <w:rFonts w:ascii="Times New Roman" w:eastAsia="Times New Roman" w:hAnsi="Times New Roman"/>
          <w:sz w:val="28"/>
          <w:szCs w:val="28"/>
          <w:lang w:bidi="ar"/>
        </w:rPr>
        <w:t xml:space="preserve"> model </w:t>
      </w:r>
      <w:proofErr w:type="spellStart"/>
      <w:r w:rsidRPr="00B817A0">
        <w:rPr>
          <w:rFonts w:ascii="Times New Roman" w:eastAsia="Times New Roman" w:hAnsi="Times New Roman"/>
          <w:sz w:val="28"/>
          <w:szCs w:val="28"/>
          <w:lang w:bidi="ar"/>
        </w:rPr>
        <w:t>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ziga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xos</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xususiyatlarga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ega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lib</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ularning</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har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biri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turli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xil</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strategiyalar</w:t>
      </w:r>
      <w:proofErr w:type="spellEnd"/>
      <w:r w:rsidRPr="00B817A0">
        <w:rPr>
          <w:rFonts w:ascii="Times New Roman" w:eastAsia="Times New Roman" w:hAnsi="Times New Roman"/>
          <w:sz w:val="28"/>
          <w:szCs w:val="28"/>
          <w:lang w:bidi="ar"/>
        </w:rPr>
        <w:t xml:space="preserve"> </w:t>
      </w:r>
      <w:proofErr w:type="spellStart"/>
      <w:proofErr w:type="gramStart"/>
      <w:r w:rsidRPr="00B817A0">
        <w:rPr>
          <w:rFonts w:ascii="Times New Roman" w:eastAsia="Times New Roman" w:hAnsi="Times New Roman"/>
          <w:sz w:val="28"/>
          <w:szCs w:val="28"/>
          <w:lang w:bidi="ar"/>
        </w:rPr>
        <w:t>va</w:t>
      </w:r>
      <w:proofErr w:type="spellEnd"/>
      <w:proofErr w:type="gram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yondashuvlarni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talab</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qiladi</w:t>
      </w:r>
      <w:proofErr w:type="spellEnd"/>
      <w:r w:rsidRPr="00B817A0">
        <w:rPr>
          <w:rFonts w:ascii="Times New Roman" w:eastAsia="Times New Roman" w:hAnsi="Times New Roman"/>
          <w:sz w:val="28"/>
          <w:szCs w:val="28"/>
          <w:lang w:bidi="ar"/>
        </w:rPr>
        <w:t xml:space="preserve">. B2B </w:t>
      </w:r>
      <w:proofErr w:type="spellStart"/>
      <w:r w:rsidRPr="00B817A0">
        <w:rPr>
          <w:rFonts w:ascii="Times New Roman" w:eastAsia="Times New Roman" w:hAnsi="Times New Roman"/>
          <w:sz w:val="28"/>
          <w:szCs w:val="28"/>
          <w:lang w:bidi="ar"/>
        </w:rPr>
        <w:t>modeli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korxonalar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rtasidagi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savdoni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anglatadi</w:t>
      </w:r>
      <w:proofErr w:type="spellEnd"/>
      <w:r w:rsidRPr="00B817A0">
        <w:rPr>
          <w:rFonts w:ascii="Times New Roman" w:eastAsia="Times New Roman" w:hAnsi="Times New Roman"/>
          <w:sz w:val="28"/>
          <w:szCs w:val="28"/>
          <w:lang w:bidi="ar"/>
        </w:rPr>
        <w:t xml:space="preserve"> </w:t>
      </w:r>
      <w:proofErr w:type="spellStart"/>
      <w:proofErr w:type="gramStart"/>
      <w:r w:rsidRPr="00B817A0">
        <w:rPr>
          <w:rFonts w:ascii="Times New Roman" w:eastAsia="Times New Roman" w:hAnsi="Times New Roman"/>
          <w:sz w:val="28"/>
          <w:szCs w:val="28"/>
          <w:lang w:bidi="ar"/>
        </w:rPr>
        <w:t>va</w:t>
      </w:r>
      <w:proofErr w:type="spellEnd"/>
      <w:proofErr w:type="gram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odatda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uzoq</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muddatli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munosabatlar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shartnomalar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va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p</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miqdordagi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mahsulotlar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yoki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xizmatlar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bilan</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bog</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liq</w:t>
      </w:r>
      <w:proofErr w:type="spellEnd"/>
      <w:r w:rsidRPr="00B817A0">
        <w:rPr>
          <w:rFonts w:ascii="Times New Roman" w:eastAsia="Times New Roman" w:hAnsi="Times New Roman"/>
          <w:sz w:val="28"/>
          <w:szCs w:val="28"/>
          <w:lang w:bidi="ar"/>
        </w:rPr>
        <w:t xml:space="preserve">. Bu </w:t>
      </w:r>
      <w:proofErr w:type="spellStart"/>
      <w:r w:rsidRPr="00B817A0">
        <w:rPr>
          <w:rFonts w:ascii="Times New Roman" w:eastAsia="Times New Roman" w:hAnsi="Times New Roman"/>
          <w:sz w:val="28"/>
          <w:szCs w:val="28"/>
          <w:lang w:bidi="ar"/>
        </w:rPr>
        <w:t>modelda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xarid</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qilish</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jarayoni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pincha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murakkab</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ladi</w:t>
      </w:r>
      <w:proofErr w:type="spellEnd"/>
      <w:r w:rsidRPr="00B817A0">
        <w:rPr>
          <w:rFonts w:ascii="Times New Roman" w:eastAsia="Times New Roman" w:hAnsi="Times New Roman"/>
          <w:sz w:val="28"/>
          <w:szCs w:val="28"/>
          <w:lang w:bidi="ar"/>
        </w:rPr>
        <w:t xml:space="preserve"> </w:t>
      </w:r>
      <w:proofErr w:type="spellStart"/>
      <w:proofErr w:type="gramStart"/>
      <w:r w:rsidRPr="00B817A0">
        <w:rPr>
          <w:rFonts w:ascii="Times New Roman" w:eastAsia="Times New Roman" w:hAnsi="Times New Roman"/>
          <w:sz w:val="28"/>
          <w:szCs w:val="28"/>
          <w:lang w:bidi="ar"/>
        </w:rPr>
        <w:t>va</w:t>
      </w:r>
      <w:proofErr w:type="spellEnd"/>
      <w:proofErr w:type="gram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p</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bosqichlardan</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iborat</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lishi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mumkin</w:t>
      </w:r>
      <w:proofErr w:type="spellEnd"/>
      <w:r w:rsidRPr="00B817A0">
        <w:rPr>
          <w:rFonts w:ascii="Times New Roman" w:eastAsia="Times New Roman" w:hAnsi="Times New Roman"/>
          <w:sz w:val="28"/>
          <w:szCs w:val="28"/>
          <w:lang w:bidi="ar"/>
        </w:rPr>
        <w:t xml:space="preserve">. B2C </w:t>
      </w:r>
      <w:proofErr w:type="spellStart"/>
      <w:r w:rsidRPr="00B817A0">
        <w:rPr>
          <w:rFonts w:ascii="Times New Roman" w:eastAsia="Times New Roman" w:hAnsi="Times New Roman"/>
          <w:sz w:val="28"/>
          <w:szCs w:val="28"/>
          <w:lang w:bidi="ar"/>
        </w:rPr>
        <w:t>modeli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esa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g</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ridan-</w:t>
      </w:r>
      <w:proofErr w:type="gramStart"/>
      <w:r w:rsidRPr="00B817A0">
        <w:rPr>
          <w:rFonts w:ascii="Times New Roman" w:eastAsia="Times New Roman" w:hAnsi="Times New Roman"/>
          <w:sz w:val="28"/>
          <w:szCs w:val="28"/>
          <w:lang w:bidi="ar"/>
        </w:rPr>
        <w:t>to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g</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ri</w:t>
      </w:r>
      <w:proofErr w:type="spellEnd"/>
      <w:proofErr w:type="gram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iste</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molchilarga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mahsulot</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yoki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xizmatlarni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taklif</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etadi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bu</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yerda</w:t>
      </w:r>
      <w:proofErr w:type="spellEnd"/>
      <w:r w:rsidRPr="00B817A0">
        <w:rPr>
          <w:rFonts w:ascii="Times New Roman" w:eastAsia="Times New Roman" w:hAnsi="Times New Roman"/>
          <w:sz w:val="28"/>
          <w:szCs w:val="28"/>
          <w:lang w:bidi="ar"/>
        </w:rPr>
        <w:t xml:space="preserve"> marketing </w:t>
      </w:r>
      <w:proofErr w:type="spellStart"/>
      <w:r w:rsidRPr="00B817A0">
        <w:rPr>
          <w:rFonts w:ascii="Times New Roman" w:eastAsia="Times New Roman" w:hAnsi="Times New Roman"/>
          <w:sz w:val="28"/>
          <w:szCs w:val="28"/>
          <w:lang w:bidi="ar"/>
        </w:rPr>
        <w:t>strategiyalari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proq</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emotsional</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va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brendga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asoslangan</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yondashuvlarni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z</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ichiga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oladi</w:t>
      </w:r>
      <w:proofErr w:type="spellEnd"/>
      <w:r w:rsidRPr="00B817A0">
        <w:rPr>
          <w:rFonts w:ascii="Times New Roman" w:eastAsia="Times New Roman" w:hAnsi="Times New Roman"/>
          <w:sz w:val="28"/>
          <w:szCs w:val="28"/>
          <w:lang w:bidi="ar"/>
        </w:rPr>
        <w:t xml:space="preserve">. B2G </w:t>
      </w:r>
      <w:proofErr w:type="spellStart"/>
      <w:r w:rsidRPr="00B817A0">
        <w:rPr>
          <w:rFonts w:ascii="Times New Roman" w:eastAsia="Times New Roman" w:hAnsi="Times New Roman"/>
          <w:sz w:val="28"/>
          <w:szCs w:val="28"/>
          <w:lang w:bidi="ar"/>
        </w:rPr>
        <w:t>modeli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davlat</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organlariga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xizmat</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yoki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mahsulot</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taqdim</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etishni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anglatadi</w:t>
      </w:r>
      <w:proofErr w:type="spellEnd"/>
      <w:r w:rsidRPr="00B817A0">
        <w:rPr>
          <w:rFonts w:ascii="Times New Roman" w:eastAsia="Times New Roman" w:hAnsi="Times New Roman"/>
          <w:sz w:val="28"/>
          <w:szCs w:val="28"/>
          <w:lang w:bidi="ar"/>
        </w:rPr>
        <w:t xml:space="preserve"> </w:t>
      </w:r>
      <w:proofErr w:type="spellStart"/>
      <w:proofErr w:type="gramStart"/>
      <w:r w:rsidRPr="00B817A0">
        <w:rPr>
          <w:rFonts w:ascii="Times New Roman" w:eastAsia="Times New Roman" w:hAnsi="Times New Roman"/>
          <w:sz w:val="28"/>
          <w:szCs w:val="28"/>
          <w:lang w:bidi="ar"/>
        </w:rPr>
        <w:t>va</w:t>
      </w:r>
      <w:proofErr w:type="spellEnd"/>
      <w:proofErr w:type="gram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bu</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yerda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qonuniy</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talablar</w:t>
      </w:r>
      <w:proofErr w:type="spellEnd"/>
      <w:r w:rsidRPr="00B817A0">
        <w:rPr>
          <w:rFonts w:ascii="Times New Roman" w:eastAsia="Times New Roman" w:hAnsi="Times New Roman"/>
          <w:sz w:val="28"/>
          <w:szCs w:val="28"/>
          <w:lang w:bidi="ar"/>
        </w:rPr>
        <w:t xml:space="preserve">, tender </w:t>
      </w:r>
      <w:proofErr w:type="spellStart"/>
      <w:r w:rsidRPr="00B817A0">
        <w:rPr>
          <w:rFonts w:ascii="Times New Roman" w:eastAsia="Times New Roman" w:hAnsi="Times New Roman"/>
          <w:sz w:val="28"/>
          <w:szCs w:val="28"/>
          <w:lang w:bidi="ar"/>
        </w:rPr>
        <w:t>jarayonlari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va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davlat</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siyosati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muhim</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ahamiyat</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kasb</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etadi</w:t>
      </w:r>
      <w:proofErr w:type="spellEnd"/>
      <w:r w:rsidRPr="00B817A0">
        <w:rPr>
          <w:rFonts w:ascii="Times New Roman" w:eastAsia="Times New Roman" w:hAnsi="Times New Roman"/>
          <w:sz w:val="28"/>
          <w:szCs w:val="28"/>
          <w:lang w:bidi="ar"/>
        </w:rPr>
        <w:t xml:space="preserve">. </w:t>
      </w:r>
    </w:p>
    <w:p w:rsidR="006C495D" w:rsidRDefault="00151875" w:rsidP="00151875">
      <w:pPr>
        <w:spacing w:line="360" w:lineRule="auto"/>
        <w:ind w:firstLine="720"/>
        <w:jc w:val="both"/>
        <w:rPr>
          <w:rFonts w:ascii="Times New Roman" w:eastAsia="Times New Roman" w:hAnsi="Times New Roman"/>
          <w:sz w:val="28"/>
          <w:szCs w:val="28"/>
          <w:lang w:bidi="ar"/>
        </w:rPr>
      </w:pPr>
      <w:proofErr w:type="spellStart"/>
      <w:r w:rsidRPr="00B817A0">
        <w:rPr>
          <w:rFonts w:ascii="Times New Roman" w:eastAsia="Times New Roman" w:hAnsi="Times New Roman"/>
          <w:sz w:val="28"/>
          <w:szCs w:val="28"/>
          <w:lang w:bidi="ar"/>
        </w:rPr>
        <w:t>Ushbu</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modellarni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muvaffaqiyatli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amalga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oshirish</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uchun</w:t>
      </w:r>
      <w:proofErr w:type="spellEnd"/>
      <w:r w:rsidRPr="00B817A0">
        <w:rPr>
          <w:rFonts w:ascii="Times New Roman" w:eastAsia="Times New Roman" w:hAnsi="Times New Roman"/>
          <w:sz w:val="28"/>
          <w:szCs w:val="28"/>
          <w:lang w:bidi="ar"/>
        </w:rPr>
        <w:t xml:space="preserve"> professional </w:t>
      </w:r>
      <w:proofErr w:type="spellStart"/>
      <w:r w:rsidRPr="00B817A0">
        <w:rPr>
          <w:rFonts w:ascii="Times New Roman" w:eastAsia="Times New Roman" w:hAnsi="Times New Roman"/>
          <w:sz w:val="28"/>
          <w:szCs w:val="28"/>
          <w:lang w:bidi="ar"/>
        </w:rPr>
        <w:t>savdo</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texnikalari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zarurdir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Savdo</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mutaxassislari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mijozlar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ehtiyojlarini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aniqlash</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raqobatchilarni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tahlil</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qilish</w:t>
      </w:r>
      <w:proofErr w:type="spellEnd"/>
      <w:r w:rsidRPr="00B817A0">
        <w:rPr>
          <w:rFonts w:ascii="Times New Roman" w:eastAsia="Times New Roman" w:hAnsi="Times New Roman"/>
          <w:sz w:val="28"/>
          <w:szCs w:val="28"/>
          <w:lang w:bidi="ar"/>
        </w:rPr>
        <w:t xml:space="preserve"> </w:t>
      </w:r>
      <w:proofErr w:type="spellStart"/>
      <w:proofErr w:type="gramStart"/>
      <w:r w:rsidRPr="00B817A0">
        <w:rPr>
          <w:rFonts w:ascii="Times New Roman" w:eastAsia="Times New Roman" w:hAnsi="Times New Roman"/>
          <w:sz w:val="28"/>
          <w:szCs w:val="28"/>
          <w:lang w:bidi="ar"/>
        </w:rPr>
        <w:t>va</w:t>
      </w:r>
      <w:proofErr w:type="spellEnd"/>
      <w:proofErr w:type="gram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samarali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aloqa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rnatish</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kabi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nikmalarga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ega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lastRenderedPageBreak/>
        <w:t>bo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lishlari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kerak</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Har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bir</w:t>
      </w:r>
      <w:proofErr w:type="spellEnd"/>
      <w:r w:rsidRPr="00B817A0">
        <w:rPr>
          <w:rFonts w:ascii="Times New Roman" w:eastAsia="Times New Roman" w:hAnsi="Times New Roman"/>
          <w:sz w:val="28"/>
          <w:szCs w:val="28"/>
          <w:lang w:bidi="ar"/>
        </w:rPr>
        <w:t xml:space="preserve"> model </w:t>
      </w:r>
      <w:proofErr w:type="spellStart"/>
      <w:r w:rsidRPr="00B817A0">
        <w:rPr>
          <w:rFonts w:ascii="Times New Roman" w:eastAsia="Times New Roman" w:hAnsi="Times New Roman"/>
          <w:sz w:val="28"/>
          <w:szCs w:val="28"/>
          <w:lang w:bidi="ar"/>
        </w:rPr>
        <w:t>uchun</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mos</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keladigan</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strategiyalar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ishlab</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chiqilishi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lozim</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masalan</w:t>
      </w:r>
      <w:proofErr w:type="spellEnd"/>
      <w:r w:rsidRPr="00B817A0">
        <w:rPr>
          <w:rFonts w:ascii="Times New Roman" w:eastAsia="Times New Roman" w:hAnsi="Times New Roman"/>
          <w:sz w:val="28"/>
          <w:szCs w:val="28"/>
          <w:lang w:bidi="ar"/>
        </w:rPr>
        <w:t xml:space="preserve">, B2B da </w:t>
      </w:r>
      <w:proofErr w:type="spellStart"/>
      <w:r w:rsidRPr="00B817A0">
        <w:rPr>
          <w:rFonts w:ascii="Times New Roman" w:eastAsia="Times New Roman" w:hAnsi="Times New Roman"/>
          <w:sz w:val="28"/>
          <w:szCs w:val="28"/>
          <w:lang w:bidi="ar"/>
        </w:rPr>
        <w:t>shartnoma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tuzish</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jarayonida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ishonchli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aloqalar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rnatish</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muhimdir</w:t>
      </w:r>
      <w:proofErr w:type="spellEnd"/>
      <w:r w:rsidRPr="00B817A0">
        <w:rPr>
          <w:rFonts w:ascii="Times New Roman" w:eastAsia="Times New Roman" w:hAnsi="Times New Roman"/>
          <w:sz w:val="28"/>
          <w:szCs w:val="28"/>
          <w:lang w:bidi="ar"/>
        </w:rPr>
        <w:t xml:space="preserve">, B2C da </w:t>
      </w:r>
      <w:proofErr w:type="spellStart"/>
      <w:r w:rsidRPr="00B817A0">
        <w:rPr>
          <w:rFonts w:ascii="Times New Roman" w:eastAsia="Times New Roman" w:hAnsi="Times New Roman"/>
          <w:sz w:val="28"/>
          <w:szCs w:val="28"/>
          <w:lang w:bidi="ar"/>
        </w:rPr>
        <w:t>esa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iste</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molchilarni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jalb</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qilish</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uchun</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innovatsion</w:t>
      </w:r>
      <w:proofErr w:type="spellEnd"/>
      <w:r w:rsidRPr="00B817A0">
        <w:rPr>
          <w:rFonts w:ascii="Times New Roman" w:eastAsia="Times New Roman" w:hAnsi="Times New Roman"/>
          <w:sz w:val="28"/>
          <w:szCs w:val="28"/>
          <w:lang w:bidi="ar"/>
        </w:rPr>
        <w:t xml:space="preserve"> marketing </w:t>
      </w:r>
      <w:proofErr w:type="spellStart"/>
      <w:r w:rsidRPr="00B817A0">
        <w:rPr>
          <w:rFonts w:ascii="Times New Roman" w:eastAsia="Times New Roman" w:hAnsi="Times New Roman"/>
          <w:sz w:val="28"/>
          <w:szCs w:val="28"/>
          <w:lang w:bidi="ar"/>
        </w:rPr>
        <w:t>kampaniyalari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tkazish</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zarur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Shuningdek</w:t>
      </w:r>
      <w:proofErr w:type="spellEnd"/>
      <w:r w:rsidRPr="00B817A0">
        <w:rPr>
          <w:rFonts w:ascii="Times New Roman" w:eastAsia="Times New Roman" w:hAnsi="Times New Roman"/>
          <w:sz w:val="28"/>
          <w:szCs w:val="28"/>
          <w:lang w:bidi="ar"/>
        </w:rPr>
        <w:t xml:space="preserve">, B2G </w:t>
      </w:r>
      <w:proofErr w:type="spellStart"/>
      <w:r w:rsidRPr="00B817A0">
        <w:rPr>
          <w:rFonts w:ascii="Times New Roman" w:eastAsia="Times New Roman" w:hAnsi="Times New Roman"/>
          <w:sz w:val="28"/>
          <w:szCs w:val="28"/>
          <w:lang w:bidi="ar"/>
        </w:rPr>
        <w:t>modelida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davlat</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organlari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bilan</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ishlashda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maxsus</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qoidalar</w:t>
      </w:r>
      <w:proofErr w:type="spellEnd"/>
      <w:r w:rsidRPr="00B817A0">
        <w:rPr>
          <w:rFonts w:ascii="Times New Roman" w:eastAsia="Times New Roman" w:hAnsi="Times New Roman"/>
          <w:sz w:val="28"/>
          <w:szCs w:val="28"/>
          <w:lang w:bidi="ar"/>
        </w:rPr>
        <w:t xml:space="preserve"> </w:t>
      </w:r>
      <w:proofErr w:type="spellStart"/>
      <w:proofErr w:type="gramStart"/>
      <w:r w:rsidRPr="00B817A0">
        <w:rPr>
          <w:rFonts w:ascii="Times New Roman" w:eastAsia="Times New Roman" w:hAnsi="Times New Roman"/>
          <w:sz w:val="28"/>
          <w:szCs w:val="28"/>
          <w:lang w:bidi="ar"/>
        </w:rPr>
        <w:t>va</w:t>
      </w:r>
      <w:proofErr w:type="spellEnd"/>
      <w:proofErr w:type="gram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tartib-qoidalarni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hisobga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olish</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lozim</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Umuman</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olganda</w:t>
      </w:r>
      <w:proofErr w:type="spellEnd"/>
      <w:r w:rsidRPr="00B817A0">
        <w:rPr>
          <w:rFonts w:ascii="Times New Roman" w:eastAsia="Times New Roman" w:hAnsi="Times New Roman"/>
          <w:sz w:val="28"/>
          <w:szCs w:val="28"/>
          <w:lang w:bidi="ar"/>
        </w:rPr>
        <w:t xml:space="preserve">, professional </w:t>
      </w:r>
      <w:proofErr w:type="spellStart"/>
      <w:r w:rsidRPr="00B817A0">
        <w:rPr>
          <w:rFonts w:ascii="Times New Roman" w:eastAsia="Times New Roman" w:hAnsi="Times New Roman"/>
          <w:sz w:val="28"/>
          <w:szCs w:val="28"/>
          <w:lang w:bidi="ar"/>
        </w:rPr>
        <w:t>savdoning</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umumiy</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texnikasi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har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bir</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modelning</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o</w:t>
      </w:r>
      <w:r>
        <w:rPr>
          <w:rFonts w:ascii="Times New Roman" w:eastAsia="Times New Roman" w:hAnsi="Times New Roman"/>
          <w:sz w:val="28"/>
          <w:szCs w:val="28"/>
          <w:lang w:bidi="ar"/>
        </w:rPr>
        <w:t>’</w:t>
      </w:r>
      <w:r w:rsidRPr="00B817A0">
        <w:rPr>
          <w:rFonts w:ascii="Times New Roman" w:eastAsia="Times New Roman" w:hAnsi="Times New Roman"/>
          <w:sz w:val="28"/>
          <w:szCs w:val="28"/>
          <w:lang w:bidi="ar"/>
        </w:rPr>
        <w:t>ziga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xosligini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inobatga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olgan</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holda</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ishlab</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chiqilishi</w:t>
      </w:r>
      <w:proofErr w:type="spellEnd"/>
      <w:r w:rsidRPr="00B817A0">
        <w:rPr>
          <w:rFonts w:ascii="Times New Roman" w:eastAsia="Times New Roman" w:hAnsi="Times New Roman"/>
          <w:sz w:val="28"/>
          <w:szCs w:val="28"/>
          <w:lang w:bidi="ar"/>
        </w:rPr>
        <w:t xml:space="preserve"> </w:t>
      </w:r>
      <w:proofErr w:type="spellStart"/>
      <w:r w:rsidRPr="00B817A0">
        <w:rPr>
          <w:rFonts w:ascii="Times New Roman" w:eastAsia="Times New Roman" w:hAnsi="Times New Roman"/>
          <w:sz w:val="28"/>
          <w:szCs w:val="28"/>
          <w:lang w:bidi="ar"/>
        </w:rPr>
        <w:t>kerak</w:t>
      </w:r>
      <w:proofErr w:type="spellEnd"/>
      <w:r w:rsidRPr="00B817A0">
        <w:rPr>
          <w:rFonts w:ascii="Times New Roman" w:eastAsia="Times New Roman" w:hAnsi="Times New Roman"/>
          <w:sz w:val="28"/>
          <w:szCs w:val="28"/>
          <w:lang w:bidi="ar"/>
        </w:rPr>
        <w:t>.</w:t>
      </w:r>
    </w:p>
    <w:p w:rsidR="008B4FE5" w:rsidRDefault="008B4FE5" w:rsidP="00151875">
      <w:pPr>
        <w:spacing w:line="360" w:lineRule="auto"/>
        <w:ind w:firstLine="720"/>
        <w:jc w:val="both"/>
        <w:rPr>
          <w:rFonts w:ascii="Times New Roman" w:eastAsia="Times New Roman" w:hAnsi="Times New Roman"/>
          <w:b/>
          <w:sz w:val="28"/>
          <w:szCs w:val="28"/>
          <w:lang w:bidi="ar"/>
        </w:rPr>
      </w:pPr>
      <w:proofErr w:type="spellStart"/>
      <w:r w:rsidRPr="008B4FE5">
        <w:rPr>
          <w:rFonts w:ascii="Times New Roman" w:eastAsia="Times New Roman" w:hAnsi="Times New Roman"/>
          <w:b/>
          <w:sz w:val="28"/>
          <w:szCs w:val="28"/>
          <w:lang w:bidi="ar"/>
        </w:rPr>
        <w:t>Foydalanilgan</w:t>
      </w:r>
      <w:proofErr w:type="spellEnd"/>
      <w:r w:rsidRPr="008B4FE5">
        <w:rPr>
          <w:rFonts w:ascii="Times New Roman" w:eastAsia="Times New Roman" w:hAnsi="Times New Roman"/>
          <w:b/>
          <w:sz w:val="28"/>
          <w:szCs w:val="28"/>
          <w:lang w:bidi="ar"/>
        </w:rPr>
        <w:t xml:space="preserve"> </w:t>
      </w:r>
      <w:proofErr w:type="spellStart"/>
      <w:r w:rsidRPr="008B4FE5">
        <w:rPr>
          <w:rFonts w:ascii="Times New Roman" w:eastAsia="Times New Roman" w:hAnsi="Times New Roman"/>
          <w:b/>
          <w:sz w:val="28"/>
          <w:szCs w:val="28"/>
          <w:lang w:bidi="ar"/>
        </w:rPr>
        <w:t>adabiyotlar</w:t>
      </w:r>
      <w:proofErr w:type="spellEnd"/>
      <w:r w:rsidRPr="008B4FE5">
        <w:rPr>
          <w:rFonts w:ascii="Times New Roman" w:eastAsia="Times New Roman" w:hAnsi="Times New Roman"/>
          <w:b/>
          <w:sz w:val="28"/>
          <w:szCs w:val="28"/>
          <w:lang w:bidi="ar"/>
        </w:rPr>
        <w:t xml:space="preserve"> </w:t>
      </w:r>
      <w:proofErr w:type="spellStart"/>
      <w:r w:rsidRPr="008B4FE5">
        <w:rPr>
          <w:rFonts w:ascii="Times New Roman" w:eastAsia="Times New Roman" w:hAnsi="Times New Roman"/>
          <w:b/>
          <w:sz w:val="28"/>
          <w:szCs w:val="28"/>
          <w:lang w:bidi="ar"/>
        </w:rPr>
        <w:t>ro’yxati</w:t>
      </w:r>
      <w:proofErr w:type="spellEnd"/>
    </w:p>
    <w:p w:rsidR="008B4FE5" w:rsidRPr="008B4FE5" w:rsidRDefault="008B4FE5" w:rsidP="008B4FE5">
      <w:pPr>
        <w:pStyle w:val="a3"/>
        <w:numPr>
          <w:ilvl w:val="0"/>
          <w:numId w:val="2"/>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G. (2024). PROFESSIONAL SAVDODA SOTISH JARAYONLARINING BOSQICHL</w:t>
      </w:r>
      <w:bookmarkStart w:id="0" w:name="_GoBack"/>
      <w:bookmarkEnd w:id="0"/>
      <w:r w:rsidRPr="008B4FE5">
        <w:rPr>
          <w:rFonts w:ascii="Times New Roman" w:eastAsia="Times New Roman" w:hAnsi="Times New Roman"/>
          <w:sz w:val="28"/>
          <w:szCs w:val="28"/>
          <w:lang w:bidi="ar"/>
        </w:rPr>
        <w:t xml:space="preserve">ARI TASNIFI.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8B4FE5" w:rsidRPr="008B4FE5" w:rsidRDefault="008B4FE5" w:rsidP="008B4FE5">
      <w:pPr>
        <w:pStyle w:val="a3"/>
        <w:numPr>
          <w:ilvl w:val="0"/>
          <w:numId w:val="2"/>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Maksudov</w:t>
      </w:r>
      <w:proofErr w:type="spellEnd"/>
      <w:r w:rsidRPr="008B4FE5">
        <w:rPr>
          <w:rFonts w:ascii="Times New Roman" w:eastAsia="Times New Roman" w:hAnsi="Times New Roman"/>
          <w:sz w:val="28"/>
          <w:szCs w:val="28"/>
          <w:lang w:bidi="ar"/>
        </w:rPr>
        <w:t xml:space="preserve">, M. (2024). XALQARO SAVDO PALATASI (XSP) VA XALQARO BOJ TASHKILOTI (XBT).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8B4FE5" w:rsidRPr="008B4FE5" w:rsidRDefault="008B4FE5" w:rsidP="008B4FE5">
      <w:pPr>
        <w:pStyle w:val="a3"/>
        <w:numPr>
          <w:ilvl w:val="0"/>
          <w:numId w:val="2"/>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(2024). PROFESSIONAL SAVDODAGI UMUMIY KOMMUNIKATSIYA TURLARI VA MOHIYATI.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8B4FE5" w:rsidRPr="008B4FE5" w:rsidRDefault="008B4FE5" w:rsidP="008B4FE5">
      <w:pPr>
        <w:pStyle w:val="a3"/>
        <w:numPr>
          <w:ilvl w:val="0"/>
          <w:numId w:val="2"/>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(2024). TOVAR AKSIYALARI TURLARI VA UMUMIY TAVSIFI.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8B4FE5" w:rsidRPr="008B4FE5" w:rsidRDefault="008B4FE5" w:rsidP="008B4FE5">
      <w:pPr>
        <w:pStyle w:val="a3"/>
        <w:numPr>
          <w:ilvl w:val="0"/>
          <w:numId w:val="2"/>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Maksudov</w:t>
      </w:r>
      <w:proofErr w:type="spellEnd"/>
      <w:r w:rsidRPr="008B4FE5">
        <w:rPr>
          <w:rFonts w:ascii="Times New Roman" w:eastAsia="Times New Roman" w:hAnsi="Times New Roman"/>
          <w:sz w:val="28"/>
          <w:szCs w:val="28"/>
          <w:lang w:bidi="ar"/>
        </w:rPr>
        <w:t xml:space="preserve">, M. (2025). XALQARO MEHNAT TAQSIMOTI VA ULARGA TA’SIR ETUVCHI OMILLAR TAVSIFI.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6(0006).</w:t>
      </w:r>
    </w:p>
    <w:p w:rsidR="008B4FE5" w:rsidRPr="008B4FE5" w:rsidRDefault="008B4FE5" w:rsidP="008B4FE5">
      <w:pPr>
        <w:pStyle w:val="a3"/>
        <w:numPr>
          <w:ilvl w:val="0"/>
          <w:numId w:val="2"/>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(2024). MOTIVATSION SOTISH JARAYONINING UMUMIY TAVSIFI.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8B4FE5" w:rsidRPr="008B4FE5" w:rsidRDefault="008B4FE5" w:rsidP="008B4FE5">
      <w:pPr>
        <w:pStyle w:val="a3"/>
        <w:numPr>
          <w:ilvl w:val="0"/>
          <w:numId w:val="2"/>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Sabirova</w:t>
      </w:r>
      <w:proofErr w:type="spellEnd"/>
      <w:r w:rsidRPr="008B4FE5">
        <w:rPr>
          <w:rFonts w:ascii="Times New Roman" w:eastAsia="Times New Roman" w:hAnsi="Times New Roman"/>
          <w:sz w:val="28"/>
          <w:szCs w:val="28"/>
          <w:lang w:bidi="ar"/>
        </w:rPr>
        <w:t xml:space="preserve">, N., &amp; </w:t>
      </w:r>
      <w:proofErr w:type="spellStart"/>
      <w:r w:rsidRPr="008B4FE5">
        <w:rPr>
          <w:rFonts w:ascii="Times New Roman" w:eastAsia="Times New Roman" w:hAnsi="Times New Roman"/>
          <w:sz w:val="28"/>
          <w:szCs w:val="28"/>
          <w:lang w:bidi="ar"/>
        </w:rPr>
        <w:t>Sadikova</w:t>
      </w:r>
      <w:proofErr w:type="spellEnd"/>
      <w:r w:rsidRPr="008B4FE5">
        <w:rPr>
          <w:rFonts w:ascii="Times New Roman" w:eastAsia="Times New Roman" w:hAnsi="Times New Roman"/>
          <w:sz w:val="28"/>
          <w:szCs w:val="28"/>
          <w:lang w:bidi="ar"/>
        </w:rPr>
        <w:t>, M. (2023). Increasing the sustainability of the food industry by expanding the range of shortening fats with new types of fat sources. In E3S Web of Conferences (Vol. 390, p. 02013). EDP Sciences.</w:t>
      </w:r>
    </w:p>
    <w:p w:rsidR="008B4FE5" w:rsidRPr="008B4FE5" w:rsidRDefault="008B4FE5" w:rsidP="008B4FE5">
      <w:pPr>
        <w:pStyle w:val="a3"/>
        <w:numPr>
          <w:ilvl w:val="0"/>
          <w:numId w:val="2"/>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(2024). SALOHIYATLI MIJOZLAR BILAN ISHLASH BOSQICHLARI TAHLIILI.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8B4FE5" w:rsidRPr="008B4FE5" w:rsidRDefault="008B4FE5" w:rsidP="008B4FE5">
      <w:pPr>
        <w:pStyle w:val="a3"/>
        <w:numPr>
          <w:ilvl w:val="0"/>
          <w:numId w:val="2"/>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(2024). SAVDO AMALIYOTINI AMALGA OSHIRISHDA AXBOROTNING O’RNI.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8B4FE5" w:rsidRPr="008B4FE5" w:rsidRDefault="008B4FE5" w:rsidP="008B4FE5">
      <w:pPr>
        <w:pStyle w:val="a3"/>
        <w:numPr>
          <w:ilvl w:val="0"/>
          <w:numId w:val="2"/>
        </w:numPr>
        <w:tabs>
          <w:tab w:val="left" w:pos="900"/>
          <w:tab w:val="left" w:pos="1350"/>
        </w:tabs>
        <w:spacing w:line="360" w:lineRule="auto"/>
        <w:ind w:left="0" w:firstLine="450"/>
        <w:jc w:val="both"/>
        <w:rPr>
          <w:rFonts w:ascii="Times New Roman" w:eastAsia="Times New Roman" w:hAnsi="Times New Roman"/>
          <w:sz w:val="28"/>
          <w:szCs w:val="28"/>
          <w:lang w:val="ru-RU" w:bidi="ar"/>
        </w:rPr>
      </w:pPr>
      <w:proofErr w:type="spellStart"/>
      <w:r w:rsidRPr="008B4FE5">
        <w:rPr>
          <w:rFonts w:ascii="Times New Roman" w:eastAsia="Times New Roman" w:hAnsi="Times New Roman"/>
          <w:sz w:val="28"/>
          <w:szCs w:val="28"/>
          <w:lang w:val="ru-RU" w:bidi="ar"/>
        </w:rPr>
        <w:t>Мажидов</w:t>
      </w:r>
      <w:proofErr w:type="spellEnd"/>
      <w:r w:rsidRPr="008B4FE5">
        <w:rPr>
          <w:rFonts w:ascii="Times New Roman" w:eastAsia="Times New Roman" w:hAnsi="Times New Roman"/>
          <w:sz w:val="28"/>
          <w:szCs w:val="28"/>
          <w:lang w:val="ru-RU" w:bidi="ar"/>
        </w:rPr>
        <w:t xml:space="preserve">, К. Х., </w:t>
      </w:r>
      <w:proofErr w:type="spellStart"/>
      <w:r w:rsidRPr="008B4FE5">
        <w:rPr>
          <w:rFonts w:ascii="Times New Roman" w:eastAsia="Times New Roman" w:hAnsi="Times New Roman"/>
          <w:sz w:val="28"/>
          <w:szCs w:val="28"/>
          <w:lang w:val="ru-RU" w:bidi="ar"/>
        </w:rPr>
        <w:t>Сулайманова</w:t>
      </w:r>
      <w:proofErr w:type="spellEnd"/>
      <w:r w:rsidRPr="008B4FE5">
        <w:rPr>
          <w:rFonts w:ascii="Times New Roman" w:eastAsia="Times New Roman" w:hAnsi="Times New Roman"/>
          <w:sz w:val="28"/>
          <w:szCs w:val="28"/>
          <w:lang w:val="ru-RU" w:bidi="ar"/>
        </w:rPr>
        <w:t xml:space="preserve">, Г. Х., </w:t>
      </w:r>
      <w:proofErr w:type="spellStart"/>
      <w:r w:rsidRPr="008B4FE5">
        <w:rPr>
          <w:rFonts w:ascii="Times New Roman" w:eastAsia="Times New Roman" w:hAnsi="Times New Roman"/>
          <w:sz w:val="28"/>
          <w:szCs w:val="28"/>
          <w:lang w:val="ru-RU" w:bidi="ar"/>
        </w:rPr>
        <w:t>Бозоров</w:t>
      </w:r>
      <w:proofErr w:type="spellEnd"/>
      <w:r w:rsidRPr="008B4FE5">
        <w:rPr>
          <w:rFonts w:ascii="Times New Roman" w:eastAsia="Times New Roman" w:hAnsi="Times New Roman"/>
          <w:sz w:val="28"/>
          <w:szCs w:val="28"/>
          <w:lang w:val="ru-RU" w:bidi="ar"/>
        </w:rPr>
        <w:t xml:space="preserve">, Д. Х., &amp; </w:t>
      </w:r>
      <w:proofErr w:type="spellStart"/>
      <w:r w:rsidRPr="008B4FE5">
        <w:rPr>
          <w:rFonts w:ascii="Times New Roman" w:eastAsia="Times New Roman" w:hAnsi="Times New Roman"/>
          <w:sz w:val="28"/>
          <w:szCs w:val="28"/>
          <w:lang w:val="ru-RU" w:bidi="ar"/>
        </w:rPr>
        <w:t>Сабирова</w:t>
      </w:r>
      <w:proofErr w:type="spellEnd"/>
      <w:r w:rsidRPr="008B4FE5">
        <w:rPr>
          <w:rFonts w:ascii="Times New Roman" w:eastAsia="Times New Roman" w:hAnsi="Times New Roman"/>
          <w:sz w:val="28"/>
          <w:szCs w:val="28"/>
          <w:lang w:val="ru-RU" w:bidi="ar"/>
        </w:rPr>
        <w:t>, Н. Н. (2017). Методы определения содержания фракций твердых жиров в эмульсионных жирах. Пищевая промышленность, (1), 56-58.</w:t>
      </w:r>
    </w:p>
    <w:p w:rsidR="008B4FE5" w:rsidRPr="008B4FE5" w:rsidRDefault="008B4FE5" w:rsidP="008B4FE5">
      <w:pPr>
        <w:pStyle w:val="a3"/>
        <w:numPr>
          <w:ilvl w:val="0"/>
          <w:numId w:val="2"/>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lastRenderedPageBreak/>
        <w:t>Khusanova</w:t>
      </w:r>
      <w:proofErr w:type="spellEnd"/>
      <w:r w:rsidRPr="008B4FE5">
        <w:rPr>
          <w:rFonts w:ascii="Times New Roman" w:eastAsia="Times New Roman" w:hAnsi="Times New Roman"/>
          <w:sz w:val="28"/>
          <w:szCs w:val="28"/>
          <w:lang w:bidi="ar"/>
        </w:rPr>
        <w:t xml:space="preserve">, G. (2025). PROFESSIONAL SAVDODA AXBOROTNING KELIB CHIQISH TARIXI.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7(0007).</w:t>
      </w:r>
    </w:p>
    <w:p w:rsidR="008B4FE5" w:rsidRPr="008B4FE5" w:rsidRDefault="008B4FE5" w:rsidP="008B4FE5">
      <w:pPr>
        <w:pStyle w:val="a3"/>
        <w:numPr>
          <w:ilvl w:val="0"/>
          <w:numId w:val="2"/>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(2025). SAVDODA AXBOROTNING TAVSIFLANISHI VA TURLARI.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7(0007).</w:t>
      </w:r>
    </w:p>
    <w:p w:rsidR="008B4FE5" w:rsidRPr="008B4FE5" w:rsidRDefault="008B4FE5" w:rsidP="008B4FE5">
      <w:pPr>
        <w:pStyle w:val="a3"/>
        <w:numPr>
          <w:ilvl w:val="0"/>
          <w:numId w:val="2"/>
        </w:numPr>
        <w:tabs>
          <w:tab w:val="left" w:pos="900"/>
          <w:tab w:val="left" w:pos="1350"/>
        </w:tabs>
        <w:spacing w:line="360" w:lineRule="auto"/>
        <w:ind w:left="0" w:firstLine="450"/>
        <w:jc w:val="both"/>
        <w:rPr>
          <w:rFonts w:ascii="Times New Roman" w:eastAsia="Times New Roman" w:hAnsi="Times New Roman"/>
          <w:sz w:val="28"/>
          <w:szCs w:val="28"/>
          <w:lang w:val="ru-RU" w:bidi="ar"/>
        </w:rPr>
      </w:pPr>
      <w:proofErr w:type="spellStart"/>
      <w:r w:rsidRPr="008B4FE5">
        <w:rPr>
          <w:rFonts w:ascii="Times New Roman" w:eastAsia="Times New Roman" w:hAnsi="Times New Roman"/>
          <w:sz w:val="28"/>
          <w:szCs w:val="28"/>
          <w:lang w:val="ru-RU" w:bidi="ar"/>
        </w:rPr>
        <w:t>Мажидов</w:t>
      </w:r>
      <w:proofErr w:type="spellEnd"/>
      <w:r w:rsidRPr="008B4FE5">
        <w:rPr>
          <w:rFonts w:ascii="Times New Roman" w:eastAsia="Times New Roman" w:hAnsi="Times New Roman"/>
          <w:sz w:val="28"/>
          <w:szCs w:val="28"/>
          <w:lang w:val="ru-RU" w:bidi="ar"/>
        </w:rPr>
        <w:t xml:space="preserve">, К. Х., </w:t>
      </w:r>
      <w:proofErr w:type="spellStart"/>
      <w:r w:rsidRPr="008B4FE5">
        <w:rPr>
          <w:rFonts w:ascii="Times New Roman" w:eastAsia="Times New Roman" w:hAnsi="Times New Roman"/>
          <w:sz w:val="28"/>
          <w:szCs w:val="28"/>
          <w:lang w:val="ru-RU" w:bidi="ar"/>
        </w:rPr>
        <w:t>Сулайманова</w:t>
      </w:r>
      <w:proofErr w:type="spellEnd"/>
      <w:r w:rsidRPr="008B4FE5">
        <w:rPr>
          <w:rFonts w:ascii="Times New Roman" w:eastAsia="Times New Roman" w:hAnsi="Times New Roman"/>
          <w:sz w:val="28"/>
          <w:szCs w:val="28"/>
          <w:lang w:val="ru-RU" w:bidi="ar"/>
        </w:rPr>
        <w:t xml:space="preserve">, Г. Х., </w:t>
      </w:r>
      <w:proofErr w:type="spellStart"/>
      <w:r w:rsidRPr="008B4FE5">
        <w:rPr>
          <w:rFonts w:ascii="Times New Roman" w:eastAsia="Times New Roman" w:hAnsi="Times New Roman"/>
          <w:sz w:val="28"/>
          <w:szCs w:val="28"/>
          <w:lang w:val="ru-RU" w:bidi="ar"/>
        </w:rPr>
        <w:t>Бозоров</w:t>
      </w:r>
      <w:proofErr w:type="spellEnd"/>
      <w:r w:rsidRPr="008B4FE5">
        <w:rPr>
          <w:rFonts w:ascii="Times New Roman" w:eastAsia="Times New Roman" w:hAnsi="Times New Roman"/>
          <w:sz w:val="28"/>
          <w:szCs w:val="28"/>
          <w:lang w:val="ru-RU" w:bidi="ar"/>
        </w:rPr>
        <w:t xml:space="preserve">, Д. Х., &amp; </w:t>
      </w:r>
      <w:proofErr w:type="spellStart"/>
      <w:r w:rsidRPr="008B4FE5">
        <w:rPr>
          <w:rFonts w:ascii="Times New Roman" w:eastAsia="Times New Roman" w:hAnsi="Times New Roman"/>
          <w:sz w:val="28"/>
          <w:szCs w:val="28"/>
          <w:lang w:val="ru-RU" w:bidi="ar"/>
        </w:rPr>
        <w:t>Сабирова</w:t>
      </w:r>
      <w:proofErr w:type="spellEnd"/>
      <w:r w:rsidRPr="008B4FE5">
        <w:rPr>
          <w:rFonts w:ascii="Times New Roman" w:eastAsia="Times New Roman" w:hAnsi="Times New Roman"/>
          <w:sz w:val="28"/>
          <w:szCs w:val="28"/>
          <w:lang w:val="ru-RU" w:bidi="ar"/>
        </w:rPr>
        <w:t>, Н. Н. (2017). Методы определения содержания фракций твердых жиров в эмульсионных жирах. Пищевая промышленность, (1), 56-58.</w:t>
      </w:r>
    </w:p>
    <w:p w:rsidR="008B4FE5" w:rsidRPr="008B4FE5" w:rsidRDefault="008B4FE5" w:rsidP="008B4FE5">
      <w:pPr>
        <w:spacing w:line="360" w:lineRule="auto"/>
        <w:ind w:firstLine="720"/>
        <w:jc w:val="both"/>
        <w:rPr>
          <w:rFonts w:ascii="Times New Roman" w:eastAsia="Times New Roman" w:hAnsi="Times New Roman"/>
          <w:sz w:val="28"/>
          <w:szCs w:val="28"/>
          <w:lang w:bidi="ar"/>
        </w:rPr>
      </w:pPr>
    </w:p>
    <w:sectPr w:rsidR="008B4FE5" w:rsidRPr="008B4F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86549"/>
    <w:multiLevelType w:val="hybridMultilevel"/>
    <w:tmpl w:val="E44E1D64"/>
    <w:lvl w:ilvl="0" w:tplc="AE6AB182">
      <w:start w:val="1"/>
      <w:numFmt w:val="bullet"/>
      <w:lvlText w:val=""/>
      <w:lvlJc w:val="left"/>
      <w:pPr>
        <w:ind w:left="1437" w:hanging="360"/>
      </w:pPr>
      <w:rPr>
        <w:rFonts w:ascii="Symbol" w:hAnsi="Symbol" w:hint="default"/>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1">
    <w:nsid w:val="5F3D043D"/>
    <w:multiLevelType w:val="hybridMultilevel"/>
    <w:tmpl w:val="B1F69D0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875"/>
    <w:rsid w:val="00151875"/>
    <w:rsid w:val="00584C25"/>
    <w:rsid w:val="006C495D"/>
    <w:rsid w:val="008B4FE5"/>
    <w:rsid w:val="008F049D"/>
    <w:rsid w:val="00BA02B9"/>
    <w:rsid w:val="00CC3BFC"/>
    <w:rsid w:val="00FA3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920CC7-CB39-4EB4-A2C9-ABFB0F338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875"/>
    <w:pPr>
      <w:spacing w:after="0" w:line="240" w:lineRule="auto"/>
    </w:pPr>
    <w:rPr>
      <w:rFonts w:ascii="Calibri" w:eastAsia="SimSun" w:hAnsi="Calibri" w:cs="Times New Roman"/>
      <w:sz w:val="20"/>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1875"/>
    <w:pPr>
      <w:ind w:left="720"/>
    </w:pPr>
  </w:style>
  <w:style w:type="character" w:styleId="a4">
    <w:name w:val="Hyperlink"/>
    <w:basedOn w:val="a0"/>
    <w:uiPriority w:val="99"/>
    <w:semiHidden/>
    <w:unhideWhenUsed/>
    <w:rsid w:val="00FA36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54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bibjonovusmonjon9@gmail.com" TargetMode="External"/><Relationship Id="rId11" Type="http://schemas.microsoft.com/office/2007/relationships/diagramDrawing" Target="diagrams/drawing1.xml"/><Relationship Id="rId5" Type="http://schemas.openxmlformats.org/officeDocument/2006/relationships/hyperlink" Target="mailto:g.xusanova@nordicuniversity.org" TargetMode="Externa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81F59A-FE55-49AF-A1C2-D95B61708997}" type="doc">
      <dgm:prSet loTypeId="urn:microsoft.com/office/officeart/2005/8/layout/chevron2" loCatId="list" qsTypeId="urn:microsoft.com/office/officeart/2005/8/quickstyle/3d1" qsCatId="3D" csTypeId="urn:microsoft.com/office/officeart/2005/8/colors/accent1_2" csCatId="accent1" phldr="1"/>
      <dgm:spPr/>
      <dgm:t>
        <a:bodyPr/>
        <a:lstStyle/>
        <a:p>
          <a:endParaRPr lang="ru-RU"/>
        </a:p>
      </dgm:t>
    </dgm:pt>
    <dgm:pt modelId="{6202C011-1C4B-4074-8A96-09910352BC32}">
      <dgm:prSet phldrT="[Текст]" custT="1"/>
      <dgm:spPr/>
      <dgm:t>
        <a:bodyPr/>
        <a:lstStyle/>
        <a:p>
          <a:r>
            <a:rPr lang="en-US" sz="1400" b="1">
              <a:solidFill>
                <a:sysClr val="windowText" lastClr="000000"/>
              </a:solidFill>
              <a:latin typeface="Times New Roman" panose="02020603050405020304" pitchFamily="18" charset="0"/>
              <a:cs typeface="Times New Roman" panose="02020603050405020304" pitchFamily="18" charset="0"/>
            </a:rPr>
            <a:t>1</a:t>
          </a:r>
          <a:endParaRPr lang="ru-RU" sz="1400" b="1">
            <a:solidFill>
              <a:sysClr val="windowText" lastClr="000000"/>
            </a:solidFill>
            <a:latin typeface="Times New Roman" panose="02020603050405020304" pitchFamily="18" charset="0"/>
            <a:cs typeface="Times New Roman" panose="02020603050405020304" pitchFamily="18" charset="0"/>
          </a:endParaRPr>
        </a:p>
      </dgm:t>
    </dgm:pt>
    <dgm:pt modelId="{FD0B1B48-4C46-4424-A31C-3B7941093982}" type="parTrans" cxnId="{60F7F084-00DA-44CD-99CE-EE3AFB59B397}">
      <dgm:prSet/>
      <dgm:spPr/>
      <dgm:t>
        <a:bodyPr/>
        <a:lstStyle/>
        <a:p>
          <a:endParaRPr lang="ru-RU" sz="1400">
            <a:solidFill>
              <a:sysClr val="windowText" lastClr="000000"/>
            </a:solidFill>
            <a:latin typeface="Times New Roman" panose="02020603050405020304" pitchFamily="18" charset="0"/>
            <a:cs typeface="Times New Roman" panose="02020603050405020304" pitchFamily="18" charset="0"/>
          </a:endParaRPr>
        </a:p>
      </dgm:t>
    </dgm:pt>
    <dgm:pt modelId="{84F806CF-E29C-470E-835F-071AA692A74C}" type="sibTrans" cxnId="{60F7F084-00DA-44CD-99CE-EE3AFB59B397}">
      <dgm:prSet/>
      <dgm:spPr/>
      <dgm:t>
        <a:bodyPr/>
        <a:lstStyle/>
        <a:p>
          <a:endParaRPr lang="ru-RU" sz="1400">
            <a:solidFill>
              <a:sysClr val="windowText" lastClr="000000"/>
            </a:solidFill>
            <a:latin typeface="Times New Roman" panose="02020603050405020304" pitchFamily="18" charset="0"/>
            <a:cs typeface="Times New Roman" panose="02020603050405020304" pitchFamily="18" charset="0"/>
          </a:endParaRPr>
        </a:p>
      </dgm:t>
    </dgm:pt>
    <dgm:pt modelId="{B582D0D3-53FA-4616-B84D-418C9E03882C}">
      <dgm:prSet phldrT="[Текст]" custT="1"/>
      <dgm:spPr/>
      <dgm:t>
        <a:bodyPr/>
        <a:lstStyle/>
        <a:p>
          <a:r>
            <a:rPr lang="en-US" sz="1400" b="1" i="1">
              <a:solidFill>
                <a:sysClr val="windowText" lastClr="000000"/>
              </a:solidFill>
              <a:latin typeface="Times New Roman" panose="02020603050405020304" pitchFamily="18" charset="0"/>
              <a:cs typeface="Times New Roman" panose="02020603050405020304" pitchFamily="18" charset="0"/>
            </a:rPr>
            <a:t>Davlat talablari va standartlariga moslik</a:t>
          </a:r>
          <a:endParaRPr lang="ru-RU" sz="1400">
            <a:solidFill>
              <a:sysClr val="windowText" lastClr="000000"/>
            </a:solidFill>
            <a:latin typeface="Times New Roman" panose="02020603050405020304" pitchFamily="18" charset="0"/>
            <a:cs typeface="Times New Roman" panose="02020603050405020304" pitchFamily="18" charset="0"/>
          </a:endParaRPr>
        </a:p>
      </dgm:t>
    </dgm:pt>
    <dgm:pt modelId="{61A3550F-DB25-451A-B64A-2BE4E478CF41}" type="parTrans" cxnId="{1A9936A9-D4C6-47E4-8424-AB0E8FB14EBC}">
      <dgm:prSet/>
      <dgm:spPr/>
      <dgm:t>
        <a:bodyPr/>
        <a:lstStyle/>
        <a:p>
          <a:endParaRPr lang="ru-RU" sz="1400">
            <a:solidFill>
              <a:sysClr val="windowText" lastClr="000000"/>
            </a:solidFill>
            <a:latin typeface="Times New Roman" panose="02020603050405020304" pitchFamily="18" charset="0"/>
            <a:cs typeface="Times New Roman" panose="02020603050405020304" pitchFamily="18" charset="0"/>
          </a:endParaRPr>
        </a:p>
      </dgm:t>
    </dgm:pt>
    <dgm:pt modelId="{603EE10D-FF36-44C1-A7BF-2B77BF1AECF2}" type="sibTrans" cxnId="{1A9936A9-D4C6-47E4-8424-AB0E8FB14EBC}">
      <dgm:prSet/>
      <dgm:spPr/>
      <dgm:t>
        <a:bodyPr/>
        <a:lstStyle/>
        <a:p>
          <a:endParaRPr lang="ru-RU" sz="1400">
            <a:solidFill>
              <a:sysClr val="windowText" lastClr="000000"/>
            </a:solidFill>
            <a:latin typeface="Times New Roman" panose="02020603050405020304" pitchFamily="18" charset="0"/>
            <a:cs typeface="Times New Roman" panose="02020603050405020304" pitchFamily="18" charset="0"/>
          </a:endParaRPr>
        </a:p>
      </dgm:t>
    </dgm:pt>
    <dgm:pt modelId="{AF30DAB0-0047-44B7-A1ED-22647D173C87}">
      <dgm:prSet phldrT="[Текст]" custT="1"/>
      <dgm:spPr/>
      <dgm:t>
        <a:bodyPr/>
        <a:lstStyle/>
        <a:p>
          <a:r>
            <a:rPr lang="en-US" sz="1400" b="1">
              <a:solidFill>
                <a:sysClr val="windowText" lastClr="000000"/>
              </a:solidFill>
              <a:latin typeface="Times New Roman" panose="02020603050405020304" pitchFamily="18" charset="0"/>
              <a:cs typeface="Times New Roman" panose="02020603050405020304" pitchFamily="18" charset="0"/>
            </a:rPr>
            <a:t>2</a:t>
          </a:r>
          <a:endParaRPr lang="ru-RU" sz="1400" b="1">
            <a:solidFill>
              <a:sysClr val="windowText" lastClr="000000"/>
            </a:solidFill>
            <a:latin typeface="Times New Roman" panose="02020603050405020304" pitchFamily="18" charset="0"/>
            <a:cs typeface="Times New Roman" panose="02020603050405020304" pitchFamily="18" charset="0"/>
          </a:endParaRPr>
        </a:p>
      </dgm:t>
    </dgm:pt>
    <dgm:pt modelId="{83F13EC4-45C9-4AE5-9CA7-0A7F767D4B46}" type="parTrans" cxnId="{8E91DA6C-E3AE-4193-97B7-858663F05AED}">
      <dgm:prSet/>
      <dgm:spPr/>
      <dgm:t>
        <a:bodyPr/>
        <a:lstStyle/>
        <a:p>
          <a:endParaRPr lang="ru-RU" sz="1400">
            <a:solidFill>
              <a:sysClr val="windowText" lastClr="000000"/>
            </a:solidFill>
            <a:latin typeface="Times New Roman" panose="02020603050405020304" pitchFamily="18" charset="0"/>
            <a:cs typeface="Times New Roman" panose="02020603050405020304" pitchFamily="18" charset="0"/>
          </a:endParaRPr>
        </a:p>
      </dgm:t>
    </dgm:pt>
    <dgm:pt modelId="{A71148B1-CEBF-4E86-8575-63633030FA98}" type="sibTrans" cxnId="{8E91DA6C-E3AE-4193-97B7-858663F05AED}">
      <dgm:prSet/>
      <dgm:spPr/>
      <dgm:t>
        <a:bodyPr/>
        <a:lstStyle/>
        <a:p>
          <a:endParaRPr lang="ru-RU" sz="1400">
            <a:solidFill>
              <a:sysClr val="windowText" lastClr="000000"/>
            </a:solidFill>
            <a:latin typeface="Times New Roman" panose="02020603050405020304" pitchFamily="18" charset="0"/>
            <a:cs typeface="Times New Roman" panose="02020603050405020304" pitchFamily="18" charset="0"/>
          </a:endParaRPr>
        </a:p>
      </dgm:t>
    </dgm:pt>
    <dgm:pt modelId="{DE8A8BAC-16EF-4DE6-B213-187C474DD935}">
      <dgm:prSet phldrT="[Текст]" custT="1"/>
      <dgm:spPr/>
      <dgm:t>
        <a:bodyPr/>
        <a:lstStyle/>
        <a:p>
          <a:r>
            <a:rPr lang="en-US" sz="1400" b="1" i="1">
              <a:solidFill>
                <a:sysClr val="windowText" lastClr="000000"/>
              </a:solidFill>
              <a:latin typeface="Times New Roman" panose="02020603050405020304" pitchFamily="18" charset="0"/>
              <a:cs typeface="Times New Roman" panose="02020603050405020304" pitchFamily="18" charset="0"/>
            </a:rPr>
            <a:t>Uzoq muddatli shartnomalar</a:t>
          </a:r>
          <a:endParaRPr lang="ru-RU" sz="1400">
            <a:solidFill>
              <a:sysClr val="windowText" lastClr="000000"/>
            </a:solidFill>
            <a:latin typeface="Times New Roman" panose="02020603050405020304" pitchFamily="18" charset="0"/>
            <a:cs typeface="Times New Roman" panose="02020603050405020304" pitchFamily="18" charset="0"/>
          </a:endParaRPr>
        </a:p>
      </dgm:t>
    </dgm:pt>
    <dgm:pt modelId="{3F78F635-B8F9-4B1F-A720-24D8F45A965F}" type="parTrans" cxnId="{9AA711B3-AFCE-4AD6-ABCF-DC698FBE8EF1}">
      <dgm:prSet/>
      <dgm:spPr/>
      <dgm:t>
        <a:bodyPr/>
        <a:lstStyle/>
        <a:p>
          <a:endParaRPr lang="ru-RU" sz="1400">
            <a:solidFill>
              <a:sysClr val="windowText" lastClr="000000"/>
            </a:solidFill>
            <a:latin typeface="Times New Roman" panose="02020603050405020304" pitchFamily="18" charset="0"/>
            <a:cs typeface="Times New Roman" panose="02020603050405020304" pitchFamily="18" charset="0"/>
          </a:endParaRPr>
        </a:p>
      </dgm:t>
    </dgm:pt>
    <dgm:pt modelId="{ADC4A341-D5E6-4421-B98B-B4437A9DB467}" type="sibTrans" cxnId="{9AA711B3-AFCE-4AD6-ABCF-DC698FBE8EF1}">
      <dgm:prSet/>
      <dgm:spPr/>
      <dgm:t>
        <a:bodyPr/>
        <a:lstStyle/>
        <a:p>
          <a:endParaRPr lang="ru-RU" sz="1400">
            <a:solidFill>
              <a:sysClr val="windowText" lastClr="000000"/>
            </a:solidFill>
            <a:latin typeface="Times New Roman" panose="02020603050405020304" pitchFamily="18" charset="0"/>
            <a:cs typeface="Times New Roman" panose="02020603050405020304" pitchFamily="18" charset="0"/>
          </a:endParaRPr>
        </a:p>
      </dgm:t>
    </dgm:pt>
    <dgm:pt modelId="{88FF920A-7CA6-4754-974E-A0F1E388EB04}">
      <dgm:prSet phldrT="[Текст]" custT="1"/>
      <dgm:spPr/>
      <dgm:t>
        <a:bodyPr/>
        <a:lstStyle/>
        <a:p>
          <a:r>
            <a:rPr lang="en-US" sz="1400" b="1">
              <a:solidFill>
                <a:sysClr val="windowText" lastClr="000000"/>
              </a:solidFill>
              <a:latin typeface="Times New Roman" panose="02020603050405020304" pitchFamily="18" charset="0"/>
              <a:cs typeface="Times New Roman" panose="02020603050405020304" pitchFamily="18" charset="0"/>
            </a:rPr>
            <a:t>3</a:t>
          </a:r>
          <a:endParaRPr lang="ru-RU" sz="1400" b="1">
            <a:solidFill>
              <a:sysClr val="windowText" lastClr="000000"/>
            </a:solidFill>
            <a:latin typeface="Times New Roman" panose="02020603050405020304" pitchFamily="18" charset="0"/>
            <a:cs typeface="Times New Roman" panose="02020603050405020304" pitchFamily="18" charset="0"/>
          </a:endParaRPr>
        </a:p>
      </dgm:t>
    </dgm:pt>
    <dgm:pt modelId="{627C6AA5-E083-4470-B065-AFA9F810E64E}" type="parTrans" cxnId="{97676916-9FE3-4D08-8D6A-A5AA1955B0B7}">
      <dgm:prSet/>
      <dgm:spPr/>
      <dgm:t>
        <a:bodyPr/>
        <a:lstStyle/>
        <a:p>
          <a:endParaRPr lang="ru-RU" sz="1400">
            <a:solidFill>
              <a:sysClr val="windowText" lastClr="000000"/>
            </a:solidFill>
            <a:latin typeface="Times New Roman" panose="02020603050405020304" pitchFamily="18" charset="0"/>
            <a:cs typeface="Times New Roman" panose="02020603050405020304" pitchFamily="18" charset="0"/>
          </a:endParaRPr>
        </a:p>
      </dgm:t>
    </dgm:pt>
    <dgm:pt modelId="{B4A57FC7-AE89-4895-816F-EF55A883221A}" type="sibTrans" cxnId="{97676916-9FE3-4D08-8D6A-A5AA1955B0B7}">
      <dgm:prSet/>
      <dgm:spPr/>
      <dgm:t>
        <a:bodyPr/>
        <a:lstStyle/>
        <a:p>
          <a:endParaRPr lang="ru-RU" sz="1400">
            <a:solidFill>
              <a:sysClr val="windowText" lastClr="000000"/>
            </a:solidFill>
            <a:latin typeface="Times New Roman" panose="02020603050405020304" pitchFamily="18" charset="0"/>
            <a:cs typeface="Times New Roman" panose="02020603050405020304" pitchFamily="18" charset="0"/>
          </a:endParaRPr>
        </a:p>
      </dgm:t>
    </dgm:pt>
    <dgm:pt modelId="{31EEAA77-7FC5-4562-BAFF-2CDC57CF386C}">
      <dgm:prSet phldrT="[Текст]" custT="1"/>
      <dgm:spPr/>
      <dgm:t>
        <a:bodyPr/>
        <a:lstStyle/>
        <a:p>
          <a:r>
            <a:rPr lang="en-US" sz="1400" b="1" i="1">
              <a:solidFill>
                <a:sysClr val="windowText" lastClr="000000"/>
              </a:solidFill>
              <a:latin typeface="Times New Roman" panose="02020603050405020304" pitchFamily="18" charset="0"/>
              <a:cs typeface="Times New Roman" panose="02020603050405020304" pitchFamily="18" charset="0"/>
            </a:rPr>
            <a:t>Raqobatbardosh takliflar</a:t>
          </a:r>
          <a:endParaRPr lang="ru-RU" sz="1400">
            <a:solidFill>
              <a:sysClr val="windowText" lastClr="000000"/>
            </a:solidFill>
            <a:latin typeface="Times New Roman" panose="02020603050405020304" pitchFamily="18" charset="0"/>
            <a:cs typeface="Times New Roman" panose="02020603050405020304" pitchFamily="18" charset="0"/>
          </a:endParaRPr>
        </a:p>
      </dgm:t>
    </dgm:pt>
    <dgm:pt modelId="{D363FE41-7425-4838-9052-B5E662198BF8}" type="parTrans" cxnId="{91175DEB-78DB-472E-AAB9-BDA24FA665AF}">
      <dgm:prSet/>
      <dgm:spPr/>
      <dgm:t>
        <a:bodyPr/>
        <a:lstStyle/>
        <a:p>
          <a:endParaRPr lang="ru-RU" sz="1400">
            <a:solidFill>
              <a:sysClr val="windowText" lastClr="000000"/>
            </a:solidFill>
            <a:latin typeface="Times New Roman" panose="02020603050405020304" pitchFamily="18" charset="0"/>
            <a:cs typeface="Times New Roman" panose="02020603050405020304" pitchFamily="18" charset="0"/>
          </a:endParaRPr>
        </a:p>
      </dgm:t>
    </dgm:pt>
    <dgm:pt modelId="{436B7481-8CF2-46FA-99F4-3A83B0F2320F}" type="sibTrans" cxnId="{91175DEB-78DB-472E-AAB9-BDA24FA665AF}">
      <dgm:prSet/>
      <dgm:spPr/>
      <dgm:t>
        <a:bodyPr/>
        <a:lstStyle/>
        <a:p>
          <a:endParaRPr lang="ru-RU" sz="1400">
            <a:solidFill>
              <a:sysClr val="windowText" lastClr="000000"/>
            </a:solidFill>
            <a:latin typeface="Times New Roman" panose="02020603050405020304" pitchFamily="18" charset="0"/>
            <a:cs typeface="Times New Roman" panose="02020603050405020304" pitchFamily="18" charset="0"/>
          </a:endParaRPr>
        </a:p>
      </dgm:t>
    </dgm:pt>
    <dgm:pt modelId="{747CCB71-C4D0-444D-9584-9B89E741B58D}">
      <dgm:prSet custT="1"/>
      <dgm:spPr/>
      <dgm:t>
        <a:bodyPr/>
        <a:lstStyle/>
        <a:p>
          <a:r>
            <a:rPr lang="en-US" sz="1400" b="1">
              <a:solidFill>
                <a:sysClr val="windowText" lastClr="000000"/>
              </a:solidFill>
              <a:latin typeface="Times New Roman" panose="02020603050405020304" pitchFamily="18" charset="0"/>
              <a:cs typeface="Times New Roman" panose="02020603050405020304" pitchFamily="18" charset="0"/>
            </a:rPr>
            <a:t>4</a:t>
          </a:r>
          <a:endParaRPr lang="ru-RU" sz="1400" b="1">
            <a:solidFill>
              <a:sysClr val="windowText" lastClr="000000"/>
            </a:solidFill>
            <a:latin typeface="Times New Roman" panose="02020603050405020304" pitchFamily="18" charset="0"/>
            <a:cs typeface="Times New Roman" panose="02020603050405020304" pitchFamily="18" charset="0"/>
          </a:endParaRPr>
        </a:p>
      </dgm:t>
    </dgm:pt>
    <dgm:pt modelId="{2FBF33E0-04E8-488E-AA8A-7C0F0DB11EB9}" type="parTrans" cxnId="{306F38E1-E407-4B3A-9519-221681585FF2}">
      <dgm:prSet/>
      <dgm:spPr/>
      <dgm:t>
        <a:bodyPr/>
        <a:lstStyle/>
        <a:p>
          <a:endParaRPr lang="ru-RU" sz="1400">
            <a:solidFill>
              <a:sysClr val="windowText" lastClr="000000"/>
            </a:solidFill>
            <a:latin typeface="Times New Roman" panose="02020603050405020304" pitchFamily="18" charset="0"/>
            <a:cs typeface="Times New Roman" panose="02020603050405020304" pitchFamily="18" charset="0"/>
          </a:endParaRPr>
        </a:p>
      </dgm:t>
    </dgm:pt>
    <dgm:pt modelId="{7EA62776-4359-476D-B88E-3FBBB1B2C722}" type="sibTrans" cxnId="{306F38E1-E407-4B3A-9519-221681585FF2}">
      <dgm:prSet/>
      <dgm:spPr/>
      <dgm:t>
        <a:bodyPr/>
        <a:lstStyle/>
        <a:p>
          <a:endParaRPr lang="ru-RU" sz="1400">
            <a:solidFill>
              <a:sysClr val="windowText" lastClr="000000"/>
            </a:solidFill>
            <a:latin typeface="Times New Roman" panose="02020603050405020304" pitchFamily="18" charset="0"/>
            <a:cs typeface="Times New Roman" panose="02020603050405020304" pitchFamily="18" charset="0"/>
          </a:endParaRPr>
        </a:p>
      </dgm:t>
    </dgm:pt>
    <dgm:pt modelId="{56DCDD5C-118C-42D7-BCAC-399261C134EC}">
      <dgm:prSet custT="1"/>
      <dgm:spPr/>
      <dgm:t>
        <a:bodyPr/>
        <a:lstStyle/>
        <a:p>
          <a:r>
            <a:rPr lang="en-US" sz="1400" b="1">
              <a:solidFill>
                <a:sysClr val="windowText" lastClr="000000"/>
              </a:solidFill>
              <a:latin typeface="Times New Roman" panose="02020603050405020304" pitchFamily="18" charset="0"/>
              <a:cs typeface="Times New Roman" panose="02020603050405020304" pitchFamily="18" charset="0"/>
            </a:rPr>
            <a:t>5</a:t>
          </a:r>
          <a:endParaRPr lang="ru-RU" sz="1400" b="1">
            <a:solidFill>
              <a:sysClr val="windowText" lastClr="000000"/>
            </a:solidFill>
            <a:latin typeface="Times New Roman" panose="02020603050405020304" pitchFamily="18" charset="0"/>
            <a:cs typeface="Times New Roman" panose="02020603050405020304" pitchFamily="18" charset="0"/>
          </a:endParaRPr>
        </a:p>
      </dgm:t>
    </dgm:pt>
    <dgm:pt modelId="{F72219A0-7EA8-4CE4-9DB9-CBB3487394C3}" type="parTrans" cxnId="{77A630B6-1729-44EC-A07A-11CAAD3E2B60}">
      <dgm:prSet/>
      <dgm:spPr/>
      <dgm:t>
        <a:bodyPr/>
        <a:lstStyle/>
        <a:p>
          <a:endParaRPr lang="ru-RU" sz="1400">
            <a:solidFill>
              <a:sysClr val="windowText" lastClr="000000"/>
            </a:solidFill>
            <a:latin typeface="Times New Roman" panose="02020603050405020304" pitchFamily="18" charset="0"/>
            <a:cs typeface="Times New Roman" panose="02020603050405020304" pitchFamily="18" charset="0"/>
          </a:endParaRPr>
        </a:p>
      </dgm:t>
    </dgm:pt>
    <dgm:pt modelId="{8756C6EE-3B37-4AE3-85EF-5D7E0E961CE6}" type="sibTrans" cxnId="{77A630B6-1729-44EC-A07A-11CAAD3E2B60}">
      <dgm:prSet/>
      <dgm:spPr/>
      <dgm:t>
        <a:bodyPr/>
        <a:lstStyle/>
        <a:p>
          <a:endParaRPr lang="ru-RU" sz="1400">
            <a:solidFill>
              <a:sysClr val="windowText" lastClr="000000"/>
            </a:solidFill>
            <a:latin typeface="Times New Roman" panose="02020603050405020304" pitchFamily="18" charset="0"/>
            <a:cs typeface="Times New Roman" panose="02020603050405020304" pitchFamily="18" charset="0"/>
          </a:endParaRPr>
        </a:p>
      </dgm:t>
    </dgm:pt>
    <dgm:pt modelId="{767D661E-D2E1-4F42-8F98-CC26CAAB739A}">
      <dgm:prSet custT="1"/>
      <dgm:spPr/>
      <dgm:t>
        <a:bodyPr/>
        <a:lstStyle/>
        <a:p>
          <a:r>
            <a:rPr lang="en-US" sz="1400" b="1" i="1">
              <a:solidFill>
                <a:sysClr val="windowText" lastClr="000000"/>
              </a:solidFill>
              <a:latin typeface="Times New Roman" panose="02020603050405020304" pitchFamily="18" charset="0"/>
              <a:cs typeface="Times New Roman" panose="02020603050405020304" pitchFamily="18" charset="0"/>
            </a:rPr>
            <a:t>Maxfiylik va xavfsizlik talablari</a:t>
          </a:r>
          <a:endParaRPr lang="ru-RU" sz="1400">
            <a:solidFill>
              <a:sysClr val="windowText" lastClr="000000"/>
            </a:solidFill>
            <a:latin typeface="Times New Roman" panose="02020603050405020304" pitchFamily="18" charset="0"/>
            <a:cs typeface="Times New Roman" panose="02020603050405020304" pitchFamily="18" charset="0"/>
          </a:endParaRPr>
        </a:p>
      </dgm:t>
    </dgm:pt>
    <dgm:pt modelId="{04B51DA6-FFAD-46BA-A8CC-22B72F5F773F}" type="parTrans" cxnId="{4240C816-DABE-4A30-BCEA-D841E211F423}">
      <dgm:prSet/>
      <dgm:spPr/>
      <dgm:t>
        <a:bodyPr/>
        <a:lstStyle/>
        <a:p>
          <a:endParaRPr lang="ru-RU" sz="1400">
            <a:solidFill>
              <a:sysClr val="windowText" lastClr="000000"/>
            </a:solidFill>
            <a:latin typeface="Times New Roman" panose="02020603050405020304" pitchFamily="18" charset="0"/>
            <a:cs typeface="Times New Roman" panose="02020603050405020304" pitchFamily="18" charset="0"/>
          </a:endParaRPr>
        </a:p>
      </dgm:t>
    </dgm:pt>
    <dgm:pt modelId="{15F883B6-F17F-4403-BC91-0F271A036501}" type="sibTrans" cxnId="{4240C816-DABE-4A30-BCEA-D841E211F423}">
      <dgm:prSet/>
      <dgm:spPr/>
      <dgm:t>
        <a:bodyPr/>
        <a:lstStyle/>
        <a:p>
          <a:endParaRPr lang="ru-RU" sz="1400">
            <a:solidFill>
              <a:sysClr val="windowText" lastClr="000000"/>
            </a:solidFill>
            <a:latin typeface="Times New Roman" panose="02020603050405020304" pitchFamily="18" charset="0"/>
            <a:cs typeface="Times New Roman" panose="02020603050405020304" pitchFamily="18" charset="0"/>
          </a:endParaRPr>
        </a:p>
      </dgm:t>
    </dgm:pt>
    <dgm:pt modelId="{95AD5D46-2935-4B70-A540-2CDDB7FF2A9E}">
      <dgm:prSet custT="1"/>
      <dgm:spPr/>
      <dgm:t>
        <a:bodyPr/>
        <a:lstStyle/>
        <a:p>
          <a:r>
            <a:rPr lang="en-US" sz="1400" b="1" i="1">
              <a:solidFill>
                <a:sysClr val="windowText" lastClr="000000"/>
              </a:solidFill>
              <a:latin typeface="Times New Roman" panose="02020603050405020304" pitchFamily="18" charset="0"/>
              <a:cs typeface="Times New Roman" panose="02020603050405020304" pitchFamily="18" charset="0"/>
            </a:rPr>
            <a:t>Ijtimoiy mas’uliyat</a:t>
          </a:r>
          <a:endParaRPr lang="ru-RU" sz="1400">
            <a:solidFill>
              <a:sysClr val="windowText" lastClr="000000"/>
            </a:solidFill>
            <a:latin typeface="Times New Roman" panose="02020603050405020304" pitchFamily="18" charset="0"/>
            <a:cs typeface="Times New Roman" panose="02020603050405020304" pitchFamily="18" charset="0"/>
          </a:endParaRPr>
        </a:p>
      </dgm:t>
    </dgm:pt>
    <dgm:pt modelId="{03456EBD-0AC8-4D0D-98F9-0BEB23FCD9CC}" type="parTrans" cxnId="{6391394C-3D7C-494D-9EAB-547B33E612C8}">
      <dgm:prSet/>
      <dgm:spPr/>
      <dgm:t>
        <a:bodyPr/>
        <a:lstStyle/>
        <a:p>
          <a:endParaRPr lang="ru-RU" sz="1400">
            <a:solidFill>
              <a:sysClr val="windowText" lastClr="000000"/>
            </a:solidFill>
            <a:latin typeface="Times New Roman" panose="02020603050405020304" pitchFamily="18" charset="0"/>
            <a:cs typeface="Times New Roman" panose="02020603050405020304" pitchFamily="18" charset="0"/>
          </a:endParaRPr>
        </a:p>
      </dgm:t>
    </dgm:pt>
    <dgm:pt modelId="{E551F420-635D-45FF-8E4B-20704F891604}" type="sibTrans" cxnId="{6391394C-3D7C-494D-9EAB-547B33E612C8}">
      <dgm:prSet/>
      <dgm:spPr/>
      <dgm:t>
        <a:bodyPr/>
        <a:lstStyle/>
        <a:p>
          <a:endParaRPr lang="ru-RU" sz="1400">
            <a:solidFill>
              <a:sysClr val="windowText" lastClr="000000"/>
            </a:solidFill>
            <a:latin typeface="Times New Roman" panose="02020603050405020304" pitchFamily="18" charset="0"/>
            <a:cs typeface="Times New Roman" panose="02020603050405020304" pitchFamily="18" charset="0"/>
          </a:endParaRPr>
        </a:p>
      </dgm:t>
    </dgm:pt>
    <dgm:pt modelId="{D6ECBCA1-2A45-4548-A32F-507A05A45C78}" type="pres">
      <dgm:prSet presAssocID="{C081F59A-FE55-49AF-A1C2-D95B61708997}" presName="linearFlow" presStyleCnt="0">
        <dgm:presLayoutVars>
          <dgm:dir/>
          <dgm:animLvl val="lvl"/>
          <dgm:resizeHandles val="exact"/>
        </dgm:presLayoutVars>
      </dgm:prSet>
      <dgm:spPr/>
      <dgm:t>
        <a:bodyPr/>
        <a:lstStyle/>
        <a:p>
          <a:endParaRPr lang="ru-RU"/>
        </a:p>
      </dgm:t>
    </dgm:pt>
    <dgm:pt modelId="{8E0A904B-C911-4811-BD0A-C4CFD88F6853}" type="pres">
      <dgm:prSet presAssocID="{6202C011-1C4B-4074-8A96-09910352BC32}" presName="composite" presStyleCnt="0"/>
      <dgm:spPr/>
    </dgm:pt>
    <dgm:pt modelId="{92E96BB2-5E63-4A17-8DCE-A3EFA3C4416D}" type="pres">
      <dgm:prSet presAssocID="{6202C011-1C4B-4074-8A96-09910352BC32}" presName="parentText" presStyleLbl="alignNode1" presStyleIdx="0" presStyleCnt="5">
        <dgm:presLayoutVars>
          <dgm:chMax val="1"/>
          <dgm:bulletEnabled val="1"/>
        </dgm:presLayoutVars>
      </dgm:prSet>
      <dgm:spPr/>
      <dgm:t>
        <a:bodyPr/>
        <a:lstStyle/>
        <a:p>
          <a:endParaRPr lang="ru-RU"/>
        </a:p>
      </dgm:t>
    </dgm:pt>
    <dgm:pt modelId="{06863A49-7CC7-4BF3-98D8-E00FBF03233C}" type="pres">
      <dgm:prSet presAssocID="{6202C011-1C4B-4074-8A96-09910352BC32}" presName="descendantText" presStyleLbl="alignAcc1" presStyleIdx="0" presStyleCnt="5">
        <dgm:presLayoutVars>
          <dgm:bulletEnabled val="1"/>
        </dgm:presLayoutVars>
      </dgm:prSet>
      <dgm:spPr/>
      <dgm:t>
        <a:bodyPr/>
        <a:lstStyle/>
        <a:p>
          <a:endParaRPr lang="ru-RU"/>
        </a:p>
      </dgm:t>
    </dgm:pt>
    <dgm:pt modelId="{45810C5B-68FC-461C-8077-B1A72E3639C0}" type="pres">
      <dgm:prSet presAssocID="{84F806CF-E29C-470E-835F-071AA692A74C}" presName="sp" presStyleCnt="0"/>
      <dgm:spPr/>
    </dgm:pt>
    <dgm:pt modelId="{A6ACC2B0-964F-485E-8D4E-49C9340CED76}" type="pres">
      <dgm:prSet presAssocID="{AF30DAB0-0047-44B7-A1ED-22647D173C87}" presName="composite" presStyleCnt="0"/>
      <dgm:spPr/>
    </dgm:pt>
    <dgm:pt modelId="{88715392-A5E8-484C-BFC1-E5EF8F374846}" type="pres">
      <dgm:prSet presAssocID="{AF30DAB0-0047-44B7-A1ED-22647D173C87}" presName="parentText" presStyleLbl="alignNode1" presStyleIdx="1" presStyleCnt="5">
        <dgm:presLayoutVars>
          <dgm:chMax val="1"/>
          <dgm:bulletEnabled val="1"/>
        </dgm:presLayoutVars>
      </dgm:prSet>
      <dgm:spPr/>
      <dgm:t>
        <a:bodyPr/>
        <a:lstStyle/>
        <a:p>
          <a:endParaRPr lang="ru-RU"/>
        </a:p>
      </dgm:t>
    </dgm:pt>
    <dgm:pt modelId="{1CFCE3AB-3BCB-496C-950F-B3E5F5DF3CB3}" type="pres">
      <dgm:prSet presAssocID="{AF30DAB0-0047-44B7-A1ED-22647D173C87}" presName="descendantText" presStyleLbl="alignAcc1" presStyleIdx="1" presStyleCnt="5">
        <dgm:presLayoutVars>
          <dgm:bulletEnabled val="1"/>
        </dgm:presLayoutVars>
      </dgm:prSet>
      <dgm:spPr/>
      <dgm:t>
        <a:bodyPr/>
        <a:lstStyle/>
        <a:p>
          <a:endParaRPr lang="ru-RU"/>
        </a:p>
      </dgm:t>
    </dgm:pt>
    <dgm:pt modelId="{237D0495-1559-49EF-830F-D0A6F37F6E73}" type="pres">
      <dgm:prSet presAssocID="{A71148B1-CEBF-4E86-8575-63633030FA98}" presName="sp" presStyleCnt="0"/>
      <dgm:spPr/>
    </dgm:pt>
    <dgm:pt modelId="{A5F60DD1-74EA-4B6F-A90E-2C589FB68C0F}" type="pres">
      <dgm:prSet presAssocID="{88FF920A-7CA6-4754-974E-A0F1E388EB04}" presName="composite" presStyleCnt="0"/>
      <dgm:spPr/>
    </dgm:pt>
    <dgm:pt modelId="{CE90618A-0A39-4FDE-BB42-B76E3F47D8E8}" type="pres">
      <dgm:prSet presAssocID="{88FF920A-7CA6-4754-974E-A0F1E388EB04}" presName="parentText" presStyleLbl="alignNode1" presStyleIdx="2" presStyleCnt="5">
        <dgm:presLayoutVars>
          <dgm:chMax val="1"/>
          <dgm:bulletEnabled val="1"/>
        </dgm:presLayoutVars>
      </dgm:prSet>
      <dgm:spPr/>
      <dgm:t>
        <a:bodyPr/>
        <a:lstStyle/>
        <a:p>
          <a:endParaRPr lang="ru-RU"/>
        </a:p>
      </dgm:t>
    </dgm:pt>
    <dgm:pt modelId="{73585201-DDE8-4D3D-89C9-A514430F426E}" type="pres">
      <dgm:prSet presAssocID="{88FF920A-7CA6-4754-974E-A0F1E388EB04}" presName="descendantText" presStyleLbl="alignAcc1" presStyleIdx="2" presStyleCnt="5">
        <dgm:presLayoutVars>
          <dgm:bulletEnabled val="1"/>
        </dgm:presLayoutVars>
      </dgm:prSet>
      <dgm:spPr/>
      <dgm:t>
        <a:bodyPr/>
        <a:lstStyle/>
        <a:p>
          <a:endParaRPr lang="ru-RU"/>
        </a:p>
      </dgm:t>
    </dgm:pt>
    <dgm:pt modelId="{0AD849F1-0744-4A53-8C5D-161A64664CA3}" type="pres">
      <dgm:prSet presAssocID="{B4A57FC7-AE89-4895-816F-EF55A883221A}" presName="sp" presStyleCnt="0"/>
      <dgm:spPr/>
    </dgm:pt>
    <dgm:pt modelId="{9B192FF0-CEB8-4FCA-9E8C-58A3815E960C}" type="pres">
      <dgm:prSet presAssocID="{747CCB71-C4D0-444D-9584-9B89E741B58D}" presName="composite" presStyleCnt="0"/>
      <dgm:spPr/>
    </dgm:pt>
    <dgm:pt modelId="{31FCA60B-B71B-47A2-B19B-8D14A65160E5}" type="pres">
      <dgm:prSet presAssocID="{747CCB71-C4D0-444D-9584-9B89E741B58D}" presName="parentText" presStyleLbl="alignNode1" presStyleIdx="3" presStyleCnt="5">
        <dgm:presLayoutVars>
          <dgm:chMax val="1"/>
          <dgm:bulletEnabled val="1"/>
        </dgm:presLayoutVars>
      </dgm:prSet>
      <dgm:spPr/>
      <dgm:t>
        <a:bodyPr/>
        <a:lstStyle/>
        <a:p>
          <a:endParaRPr lang="ru-RU"/>
        </a:p>
      </dgm:t>
    </dgm:pt>
    <dgm:pt modelId="{1A2F8DE5-5251-4043-84F1-481ACC564942}" type="pres">
      <dgm:prSet presAssocID="{747CCB71-C4D0-444D-9584-9B89E741B58D}" presName="descendantText" presStyleLbl="alignAcc1" presStyleIdx="3" presStyleCnt="5">
        <dgm:presLayoutVars>
          <dgm:bulletEnabled val="1"/>
        </dgm:presLayoutVars>
      </dgm:prSet>
      <dgm:spPr/>
      <dgm:t>
        <a:bodyPr/>
        <a:lstStyle/>
        <a:p>
          <a:endParaRPr lang="ru-RU"/>
        </a:p>
      </dgm:t>
    </dgm:pt>
    <dgm:pt modelId="{DEA457B9-E7F2-452B-BE21-7E5527C8FC0E}" type="pres">
      <dgm:prSet presAssocID="{7EA62776-4359-476D-B88E-3FBBB1B2C722}" presName="sp" presStyleCnt="0"/>
      <dgm:spPr/>
    </dgm:pt>
    <dgm:pt modelId="{3D6959C3-B230-4250-8318-B7C01D23C683}" type="pres">
      <dgm:prSet presAssocID="{56DCDD5C-118C-42D7-BCAC-399261C134EC}" presName="composite" presStyleCnt="0"/>
      <dgm:spPr/>
    </dgm:pt>
    <dgm:pt modelId="{7E6A3774-F41A-4DA2-952D-88CC14B58106}" type="pres">
      <dgm:prSet presAssocID="{56DCDD5C-118C-42D7-BCAC-399261C134EC}" presName="parentText" presStyleLbl="alignNode1" presStyleIdx="4" presStyleCnt="5">
        <dgm:presLayoutVars>
          <dgm:chMax val="1"/>
          <dgm:bulletEnabled val="1"/>
        </dgm:presLayoutVars>
      </dgm:prSet>
      <dgm:spPr/>
      <dgm:t>
        <a:bodyPr/>
        <a:lstStyle/>
        <a:p>
          <a:endParaRPr lang="ru-RU"/>
        </a:p>
      </dgm:t>
    </dgm:pt>
    <dgm:pt modelId="{4C421C05-FE2A-4FBF-9493-BC9986D057D3}" type="pres">
      <dgm:prSet presAssocID="{56DCDD5C-118C-42D7-BCAC-399261C134EC}" presName="descendantText" presStyleLbl="alignAcc1" presStyleIdx="4" presStyleCnt="5">
        <dgm:presLayoutVars>
          <dgm:bulletEnabled val="1"/>
        </dgm:presLayoutVars>
      </dgm:prSet>
      <dgm:spPr/>
      <dgm:t>
        <a:bodyPr/>
        <a:lstStyle/>
        <a:p>
          <a:endParaRPr lang="ru-RU"/>
        </a:p>
      </dgm:t>
    </dgm:pt>
  </dgm:ptLst>
  <dgm:cxnLst>
    <dgm:cxn modelId="{91175DEB-78DB-472E-AAB9-BDA24FA665AF}" srcId="{88FF920A-7CA6-4754-974E-A0F1E388EB04}" destId="{31EEAA77-7FC5-4562-BAFF-2CDC57CF386C}" srcOrd="0" destOrd="0" parTransId="{D363FE41-7425-4838-9052-B5E662198BF8}" sibTransId="{436B7481-8CF2-46FA-99F4-3A83B0F2320F}"/>
    <dgm:cxn modelId="{DC08E679-1453-4FB8-9B43-E4F401A54E33}" type="presOf" srcId="{B582D0D3-53FA-4616-B84D-418C9E03882C}" destId="{06863A49-7CC7-4BF3-98D8-E00FBF03233C}" srcOrd="0" destOrd="0" presId="urn:microsoft.com/office/officeart/2005/8/layout/chevron2"/>
    <dgm:cxn modelId="{4240C816-DABE-4A30-BCEA-D841E211F423}" srcId="{747CCB71-C4D0-444D-9584-9B89E741B58D}" destId="{767D661E-D2E1-4F42-8F98-CC26CAAB739A}" srcOrd="0" destOrd="0" parTransId="{04B51DA6-FFAD-46BA-A8CC-22B72F5F773F}" sibTransId="{15F883B6-F17F-4403-BC91-0F271A036501}"/>
    <dgm:cxn modelId="{60F7F084-00DA-44CD-99CE-EE3AFB59B397}" srcId="{C081F59A-FE55-49AF-A1C2-D95B61708997}" destId="{6202C011-1C4B-4074-8A96-09910352BC32}" srcOrd="0" destOrd="0" parTransId="{FD0B1B48-4C46-4424-A31C-3B7941093982}" sibTransId="{84F806CF-E29C-470E-835F-071AA692A74C}"/>
    <dgm:cxn modelId="{3C6AF981-991D-45B9-B6DF-F29C0F13D490}" type="presOf" srcId="{31EEAA77-7FC5-4562-BAFF-2CDC57CF386C}" destId="{73585201-DDE8-4D3D-89C9-A514430F426E}" srcOrd="0" destOrd="0" presId="urn:microsoft.com/office/officeart/2005/8/layout/chevron2"/>
    <dgm:cxn modelId="{C5CDAD7D-A323-4216-8155-E796DA1F5FD5}" type="presOf" srcId="{767D661E-D2E1-4F42-8F98-CC26CAAB739A}" destId="{1A2F8DE5-5251-4043-84F1-481ACC564942}" srcOrd="0" destOrd="0" presId="urn:microsoft.com/office/officeart/2005/8/layout/chevron2"/>
    <dgm:cxn modelId="{89980E19-8A0D-4281-8872-8B3509231333}" type="presOf" srcId="{95AD5D46-2935-4B70-A540-2CDDB7FF2A9E}" destId="{4C421C05-FE2A-4FBF-9493-BC9986D057D3}" srcOrd="0" destOrd="0" presId="urn:microsoft.com/office/officeart/2005/8/layout/chevron2"/>
    <dgm:cxn modelId="{BA16CFE2-FA4B-4038-B1ED-3CE46B0B9A99}" type="presOf" srcId="{DE8A8BAC-16EF-4DE6-B213-187C474DD935}" destId="{1CFCE3AB-3BCB-496C-950F-B3E5F5DF3CB3}" srcOrd="0" destOrd="0" presId="urn:microsoft.com/office/officeart/2005/8/layout/chevron2"/>
    <dgm:cxn modelId="{D71410A6-537B-4D58-9BAF-E5504D291C5B}" type="presOf" srcId="{747CCB71-C4D0-444D-9584-9B89E741B58D}" destId="{31FCA60B-B71B-47A2-B19B-8D14A65160E5}" srcOrd="0" destOrd="0" presId="urn:microsoft.com/office/officeart/2005/8/layout/chevron2"/>
    <dgm:cxn modelId="{6391394C-3D7C-494D-9EAB-547B33E612C8}" srcId="{56DCDD5C-118C-42D7-BCAC-399261C134EC}" destId="{95AD5D46-2935-4B70-A540-2CDDB7FF2A9E}" srcOrd="0" destOrd="0" parTransId="{03456EBD-0AC8-4D0D-98F9-0BEB23FCD9CC}" sibTransId="{E551F420-635D-45FF-8E4B-20704F891604}"/>
    <dgm:cxn modelId="{97676916-9FE3-4D08-8D6A-A5AA1955B0B7}" srcId="{C081F59A-FE55-49AF-A1C2-D95B61708997}" destId="{88FF920A-7CA6-4754-974E-A0F1E388EB04}" srcOrd="2" destOrd="0" parTransId="{627C6AA5-E083-4470-B065-AFA9F810E64E}" sibTransId="{B4A57FC7-AE89-4895-816F-EF55A883221A}"/>
    <dgm:cxn modelId="{1813AF11-B1A5-4975-BF7C-5696A866007E}" type="presOf" srcId="{56DCDD5C-118C-42D7-BCAC-399261C134EC}" destId="{7E6A3774-F41A-4DA2-952D-88CC14B58106}" srcOrd="0" destOrd="0" presId="urn:microsoft.com/office/officeart/2005/8/layout/chevron2"/>
    <dgm:cxn modelId="{A11C065D-902F-4B4E-A26E-582AD86C1D63}" type="presOf" srcId="{88FF920A-7CA6-4754-974E-A0F1E388EB04}" destId="{CE90618A-0A39-4FDE-BB42-B76E3F47D8E8}" srcOrd="0" destOrd="0" presId="urn:microsoft.com/office/officeart/2005/8/layout/chevron2"/>
    <dgm:cxn modelId="{22DB932C-5F5E-4370-9A82-489A1F257A28}" type="presOf" srcId="{6202C011-1C4B-4074-8A96-09910352BC32}" destId="{92E96BB2-5E63-4A17-8DCE-A3EFA3C4416D}" srcOrd="0" destOrd="0" presId="urn:microsoft.com/office/officeart/2005/8/layout/chevron2"/>
    <dgm:cxn modelId="{8E91DA6C-E3AE-4193-97B7-858663F05AED}" srcId="{C081F59A-FE55-49AF-A1C2-D95B61708997}" destId="{AF30DAB0-0047-44B7-A1ED-22647D173C87}" srcOrd="1" destOrd="0" parTransId="{83F13EC4-45C9-4AE5-9CA7-0A7F767D4B46}" sibTransId="{A71148B1-CEBF-4E86-8575-63633030FA98}"/>
    <dgm:cxn modelId="{9AA711B3-AFCE-4AD6-ABCF-DC698FBE8EF1}" srcId="{AF30DAB0-0047-44B7-A1ED-22647D173C87}" destId="{DE8A8BAC-16EF-4DE6-B213-187C474DD935}" srcOrd="0" destOrd="0" parTransId="{3F78F635-B8F9-4B1F-A720-24D8F45A965F}" sibTransId="{ADC4A341-D5E6-4421-B98B-B4437A9DB467}"/>
    <dgm:cxn modelId="{1A9936A9-D4C6-47E4-8424-AB0E8FB14EBC}" srcId="{6202C011-1C4B-4074-8A96-09910352BC32}" destId="{B582D0D3-53FA-4616-B84D-418C9E03882C}" srcOrd="0" destOrd="0" parTransId="{61A3550F-DB25-451A-B64A-2BE4E478CF41}" sibTransId="{603EE10D-FF36-44C1-A7BF-2B77BF1AECF2}"/>
    <dgm:cxn modelId="{EAFA7321-7D7D-4B6C-A60D-A5F22C5C32A6}" type="presOf" srcId="{C081F59A-FE55-49AF-A1C2-D95B61708997}" destId="{D6ECBCA1-2A45-4548-A32F-507A05A45C78}" srcOrd="0" destOrd="0" presId="urn:microsoft.com/office/officeart/2005/8/layout/chevron2"/>
    <dgm:cxn modelId="{77A630B6-1729-44EC-A07A-11CAAD3E2B60}" srcId="{C081F59A-FE55-49AF-A1C2-D95B61708997}" destId="{56DCDD5C-118C-42D7-BCAC-399261C134EC}" srcOrd="4" destOrd="0" parTransId="{F72219A0-7EA8-4CE4-9DB9-CBB3487394C3}" sibTransId="{8756C6EE-3B37-4AE3-85EF-5D7E0E961CE6}"/>
    <dgm:cxn modelId="{6DB11CAE-9AF9-4FC1-919F-437C960F2B97}" type="presOf" srcId="{AF30DAB0-0047-44B7-A1ED-22647D173C87}" destId="{88715392-A5E8-484C-BFC1-E5EF8F374846}" srcOrd="0" destOrd="0" presId="urn:microsoft.com/office/officeart/2005/8/layout/chevron2"/>
    <dgm:cxn modelId="{306F38E1-E407-4B3A-9519-221681585FF2}" srcId="{C081F59A-FE55-49AF-A1C2-D95B61708997}" destId="{747CCB71-C4D0-444D-9584-9B89E741B58D}" srcOrd="3" destOrd="0" parTransId="{2FBF33E0-04E8-488E-AA8A-7C0F0DB11EB9}" sibTransId="{7EA62776-4359-476D-B88E-3FBBB1B2C722}"/>
    <dgm:cxn modelId="{90171543-93C2-43D6-B7D5-6E12EBE229E3}" type="presParOf" srcId="{D6ECBCA1-2A45-4548-A32F-507A05A45C78}" destId="{8E0A904B-C911-4811-BD0A-C4CFD88F6853}" srcOrd="0" destOrd="0" presId="urn:microsoft.com/office/officeart/2005/8/layout/chevron2"/>
    <dgm:cxn modelId="{53E549FB-D2DB-481E-928C-84CC23321F0E}" type="presParOf" srcId="{8E0A904B-C911-4811-BD0A-C4CFD88F6853}" destId="{92E96BB2-5E63-4A17-8DCE-A3EFA3C4416D}" srcOrd="0" destOrd="0" presId="urn:microsoft.com/office/officeart/2005/8/layout/chevron2"/>
    <dgm:cxn modelId="{38C3DD6F-CB14-477F-B1CF-93C7B2392799}" type="presParOf" srcId="{8E0A904B-C911-4811-BD0A-C4CFD88F6853}" destId="{06863A49-7CC7-4BF3-98D8-E00FBF03233C}" srcOrd="1" destOrd="0" presId="urn:microsoft.com/office/officeart/2005/8/layout/chevron2"/>
    <dgm:cxn modelId="{43D8441F-4D9A-4C25-8AFA-646559E05E5E}" type="presParOf" srcId="{D6ECBCA1-2A45-4548-A32F-507A05A45C78}" destId="{45810C5B-68FC-461C-8077-B1A72E3639C0}" srcOrd="1" destOrd="0" presId="urn:microsoft.com/office/officeart/2005/8/layout/chevron2"/>
    <dgm:cxn modelId="{B6B39CF3-8BDA-4264-A3FD-D56FC9EA9B34}" type="presParOf" srcId="{D6ECBCA1-2A45-4548-A32F-507A05A45C78}" destId="{A6ACC2B0-964F-485E-8D4E-49C9340CED76}" srcOrd="2" destOrd="0" presId="urn:microsoft.com/office/officeart/2005/8/layout/chevron2"/>
    <dgm:cxn modelId="{C6A9830C-2DFA-45C0-992D-AB723D6D03CE}" type="presParOf" srcId="{A6ACC2B0-964F-485E-8D4E-49C9340CED76}" destId="{88715392-A5E8-484C-BFC1-E5EF8F374846}" srcOrd="0" destOrd="0" presId="urn:microsoft.com/office/officeart/2005/8/layout/chevron2"/>
    <dgm:cxn modelId="{9E880FBF-C399-415D-88A0-60857BAB00C2}" type="presParOf" srcId="{A6ACC2B0-964F-485E-8D4E-49C9340CED76}" destId="{1CFCE3AB-3BCB-496C-950F-B3E5F5DF3CB3}" srcOrd="1" destOrd="0" presId="urn:microsoft.com/office/officeart/2005/8/layout/chevron2"/>
    <dgm:cxn modelId="{FB9F8D00-D92F-4E24-B287-7486969CFB05}" type="presParOf" srcId="{D6ECBCA1-2A45-4548-A32F-507A05A45C78}" destId="{237D0495-1559-49EF-830F-D0A6F37F6E73}" srcOrd="3" destOrd="0" presId="urn:microsoft.com/office/officeart/2005/8/layout/chevron2"/>
    <dgm:cxn modelId="{41C39226-D2BF-4569-A8B6-4F39A858A2F7}" type="presParOf" srcId="{D6ECBCA1-2A45-4548-A32F-507A05A45C78}" destId="{A5F60DD1-74EA-4B6F-A90E-2C589FB68C0F}" srcOrd="4" destOrd="0" presId="urn:microsoft.com/office/officeart/2005/8/layout/chevron2"/>
    <dgm:cxn modelId="{2FEC95AB-CEE0-4167-BD4E-94E6DC7E9F86}" type="presParOf" srcId="{A5F60DD1-74EA-4B6F-A90E-2C589FB68C0F}" destId="{CE90618A-0A39-4FDE-BB42-B76E3F47D8E8}" srcOrd="0" destOrd="0" presId="urn:microsoft.com/office/officeart/2005/8/layout/chevron2"/>
    <dgm:cxn modelId="{05C7466B-7571-4874-B2D3-0715AFE3CA44}" type="presParOf" srcId="{A5F60DD1-74EA-4B6F-A90E-2C589FB68C0F}" destId="{73585201-DDE8-4D3D-89C9-A514430F426E}" srcOrd="1" destOrd="0" presId="urn:microsoft.com/office/officeart/2005/8/layout/chevron2"/>
    <dgm:cxn modelId="{87198AB9-D755-4568-BBF9-4D4F21607F01}" type="presParOf" srcId="{D6ECBCA1-2A45-4548-A32F-507A05A45C78}" destId="{0AD849F1-0744-4A53-8C5D-161A64664CA3}" srcOrd="5" destOrd="0" presId="urn:microsoft.com/office/officeart/2005/8/layout/chevron2"/>
    <dgm:cxn modelId="{3D0677F5-93F0-471A-8F13-6218933B32EC}" type="presParOf" srcId="{D6ECBCA1-2A45-4548-A32F-507A05A45C78}" destId="{9B192FF0-CEB8-4FCA-9E8C-58A3815E960C}" srcOrd="6" destOrd="0" presId="urn:microsoft.com/office/officeart/2005/8/layout/chevron2"/>
    <dgm:cxn modelId="{77D0D011-0818-4F34-9835-5C9E0E3C8E5F}" type="presParOf" srcId="{9B192FF0-CEB8-4FCA-9E8C-58A3815E960C}" destId="{31FCA60B-B71B-47A2-B19B-8D14A65160E5}" srcOrd="0" destOrd="0" presId="urn:microsoft.com/office/officeart/2005/8/layout/chevron2"/>
    <dgm:cxn modelId="{B442B5AE-D6B3-4269-ABA3-4B374D4C8BFC}" type="presParOf" srcId="{9B192FF0-CEB8-4FCA-9E8C-58A3815E960C}" destId="{1A2F8DE5-5251-4043-84F1-481ACC564942}" srcOrd="1" destOrd="0" presId="urn:microsoft.com/office/officeart/2005/8/layout/chevron2"/>
    <dgm:cxn modelId="{DC564143-D033-4B4C-846A-7D5B8518D27C}" type="presParOf" srcId="{D6ECBCA1-2A45-4548-A32F-507A05A45C78}" destId="{DEA457B9-E7F2-452B-BE21-7E5527C8FC0E}" srcOrd="7" destOrd="0" presId="urn:microsoft.com/office/officeart/2005/8/layout/chevron2"/>
    <dgm:cxn modelId="{E8D6F254-0ADB-442E-901E-4B97AFA2A889}" type="presParOf" srcId="{D6ECBCA1-2A45-4548-A32F-507A05A45C78}" destId="{3D6959C3-B230-4250-8318-B7C01D23C683}" srcOrd="8" destOrd="0" presId="urn:microsoft.com/office/officeart/2005/8/layout/chevron2"/>
    <dgm:cxn modelId="{60043E91-CDEB-47BA-9E5D-CA4908914692}" type="presParOf" srcId="{3D6959C3-B230-4250-8318-B7C01D23C683}" destId="{7E6A3774-F41A-4DA2-952D-88CC14B58106}" srcOrd="0" destOrd="0" presId="urn:microsoft.com/office/officeart/2005/8/layout/chevron2"/>
    <dgm:cxn modelId="{7C3DDBF4-3326-4F31-A5BB-9DCDA78DC08E}" type="presParOf" srcId="{3D6959C3-B230-4250-8318-B7C01D23C683}" destId="{4C421C05-FE2A-4FBF-9493-BC9986D057D3}" srcOrd="1" destOrd="0" presId="urn:microsoft.com/office/officeart/2005/8/layout/chevron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E96BB2-5E63-4A17-8DCE-A3EFA3C4416D}">
      <dsp:nvSpPr>
        <dsp:cNvPr id="0" name=""/>
        <dsp:cNvSpPr/>
      </dsp:nvSpPr>
      <dsp:spPr>
        <a:xfrm rot="5400000">
          <a:off x="-88862" y="90316"/>
          <a:ext cx="592413" cy="414689"/>
        </a:xfrm>
        <a:prstGeom prst="chevron">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b="1" kern="1200">
              <a:solidFill>
                <a:sysClr val="windowText" lastClr="000000"/>
              </a:solidFill>
              <a:latin typeface="Times New Roman" panose="02020603050405020304" pitchFamily="18" charset="0"/>
              <a:cs typeface="Times New Roman" panose="02020603050405020304" pitchFamily="18" charset="0"/>
            </a:rPr>
            <a:t>1</a:t>
          </a:r>
          <a:endParaRPr lang="ru-RU" sz="1400" b="1" kern="1200">
            <a:solidFill>
              <a:sysClr val="windowText" lastClr="000000"/>
            </a:solidFill>
            <a:latin typeface="Times New Roman" panose="02020603050405020304" pitchFamily="18" charset="0"/>
            <a:cs typeface="Times New Roman" panose="02020603050405020304" pitchFamily="18" charset="0"/>
          </a:endParaRPr>
        </a:p>
      </dsp:txBody>
      <dsp:txXfrm rot="-5400000">
        <a:off x="1" y="208799"/>
        <a:ext cx="414689" cy="177724"/>
      </dsp:txXfrm>
    </dsp:sp>
    <dsp:sp modelId="{06863A49-7CC7-4BF3-98D8-E00FBF03233C}">
      <dsp:nvSpPr>
        <dsp:cNvPr id="0" name=""/>
        <dsp:cNvSpPr/>
      </dsp:nvSpPr>
      <dsp:spPr>
        <a:xfrm rot="5400000">
          <a:off x="2392149" y="-1976005"/>
          <a:ext cx="385271" cy="4340190"/>
        </a:xfrm>
        <a:prstGeom prst="round2Same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US" sz="1400" b="1" i="1" kern="1200">
              <a:solidFill>
                <a:sysClr val="windowText" lastClr="000000"/>
              </a:solidFill>
              <a:latin typeface="Times New Roman" panose="02020603050405020304" pitchFamily="18" charset="0"/>
              <a:cs typeface="Times New Roman" panose="02020603050405020304" pitchFamily="18" charset="0"/>
            </a:rPr>
            <a:t>Davlat talablari va standartlariga moslik</a:t>
          </a:r>
          <a:endParaRPr lang="ru-RU" sz="14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414690" y="20261"/>
        <a:ext cx="4321383" cy="347657"/>
      </dsp:txXfrm>
    </dsp:sp>
    <dsp:sp modelId="{88715392-A5E8-484C-BFC1-E5EF8F374846}">
      <dsp:nvSpPr>
        <dsp:cNvPr id="0" name=""/>
        <dsp:cNvSpPr/>
      </dsp:nvSpPr>
      <dsp:spPr>
        <a:xfrm rot="5400000">
          <a:off x="-88862" y="552990"/>
          <a:ext cx="592413" cy="414689"/>
        </a:xfrm>
        <a:prstGeom prst="chevron">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b="1" kern="1200">
              <a:solidFill>
                <a:sysClr val="windowText" lastClr="000000"/>
              </a:solidFill>
              <a:latin typeface="Times New Roman" panose="02020603050405020304" pitchFamily="18" charset="0"/>
              <a:cs typeface="Times New Roman" panose="02020603050405020304" pitchFamily="18" charset="0"/>
            </a:rPr>
            <a:t>2</a:t>
          </a:r>
          <a:endParaRPr lang="ru-RU" sz="1400" b="1" kern="1200">
            <a:solidFill>
              <a:sysClr val="windowText" lastClr="000000"/>
            </a:solidFill>
            <a:latin typeface="Times New Roman" panose="02020603050405020304" pitchFamily="18" charset="0"/>
            <a:cs typeface="Times New Roman" panose="02020603050405020304" pitchFamily="18" charset="0"/>
          </a:endParaRPr>
        </a:p>
      </dsp:txBody>
      <dsp:txXfrm rot="-5400000">
        <a:off x="1" y="671473"/>
        <a:ext cx="414689" cy="177724"/>
      </dsp:txXfrm>
    </dsp:sp>
    <dsp:sp modelId="{1CFCE3AB-3BCB-496C-950F-B3E5F5DF3CB3}">
      <dsp:nvSpPr>
        <dsp:cNvPr id="0" name=""/>
        <dsp:cNvSpPr/>
      </dsp:nvSpPr>
      <dsp:spPr>
        <a:xfrm rot="5400000">
          <a:off x="2392250" y="-1513432"/>
          <a:ext cx="385068" cy="4340190"/>
        </a:xfrm>
        <a:prstGeom prst="round2Same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US" sz="1400" b="1" i="1" kern="1200">
              <a:solidFill>
                <a:sysClr val="windowText" lastClr="000000"/>
              </a:solidFill>
              <a:latin typeface="Times New Roman" panose="02020603050405020304" pitchFamily="18" charset="0"/>
              <a:cs typeface="Times New Roman" panose="02020603050405020304" pitchFamily="18" charset="0"/>
            </a:rPr>
            <a:t>Uzoq muddatli shartnomalar</a:t>
          </a:r>
          <a:endParaRPr lang="ru-RU" sz="14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414690" y="482925"/>
        <a:ext cx="4321393" cy="347474"/>
      </dsp:txXfrm>
    </dsp:sp>
    <dsp:sp modelId="{CE90618A-0A39-4FDE-BB42-B76E3F47D8E8}">
      <dsp:nvSpPr>
        <dsp:cNvPr id="0" name=""/>
        <dsp:cNvSpPr/>
      </dsp:nvSpPr>
      <dsp:spPr>
        <a:xfrm rot="5400000">
          <a:off x="-88862" y="1015665"/>
          <a:ext cx="592413" cy="414689"/>
        </a:xfrm>
        <a:prstGeom prst="chevron">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b="1" kern="1200">
              <a:solidFill>
                <a:sysClr val="windowText" lastClr="000000"/>
              </a:solidFill>
              <a:latin typeface="Times New Roman" panose="02020603050405020304" pitchFamily="18" charset="0"/>
              <a:cs typeface="Times New Roman" panose="02020603050405020304" pitchFamily="18" charset="0"/>
            </a:rPr>
            <a:t>3</a:t>
          </a:r>
          <a:endParaRPr lang="ru-RU" sz="1400" b="1" kern="1200">
            <a:solidFill>
              <a:sysClr val="windowText" lastClr="000000"/>
            </a:solidFill>
            <a:latin typeface="Times New Roman" panose="02020603050405020304" pitchFamily="18" charset="0"/>
            <a:cs typeface="Times New Roman" panose="02020603050405020304" pitchFamily="18" charset="0"/>
          </a:endParaRPr>
        </a:p>
      </dsp:txBody>
      <dsp:txXfrm rot="-5400000">
        <a:off x="1" y="1134148"/>
        <a:ext cx="414689" cy="177724"/>
      </dsp:txXfrm>
    </dsp:sp>
    <dsp:sp modelId="{73585201-DDE8-4D3D-89C9-A514430F426E}">
      <dsp:nvSpPr>
        <dsp:cNvPr id="0" name=""/>
        <dsp:cNvSpPr/>
      </dsp:nvSpPr>
      <dsp:spPr>
        <a:xfrm rot="5400000">
          <a:off x="2392250" y="-1050757"/>
          <a:ext cx="385068" cy="4340190"/>
        </a:xfrm>
        <a:prstGeom prst="round2Same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US" sz="1400" b="1" i="1" kern="1200">
              <a:solidFill>
                <a:sysClr val="windowText" lastClr="000000"/>
              </a:solidFill>
              <a:latin typeface="Times New Roman" panose="02020603050405020304" pitchFamily="18" charset="0"/>
              <a:cs typeface="Times New Roman" panose="02020603050405020304" pitchFamily="18" charset="0"/>
            </a:rPr>
            <a:t>Raqobatbardosh takliflar</a:t>
          </a:r>
          <a:endParaRPr lang="ru-RU" sz="14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414690" y="945600"/>
        <a:ext cx="4321393" cy="347474"/>
      </dsp:txXfrm>
    </dsp:sp>
    <dsp:sp modelId="{31FCA60B-B71B-47A2-B19B-8D14A65160E5}">
      <dsp:nvSpPr>
        <dsp:cNvPr id="0" name=""/>
        <dsp:cNvSpPr/>
      </dsp:nvSpPr>
      <dsp:spPr>
        <a:xfrm rot="5400000">
          <a:off x="-88862" y="1478339"/>
          <a:ext cx="592413" cy="414689"/>
        </a:xfrm>
        <a:prstGeom prst="chevron">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b="1" kern="1200">
              <a:solidFill>
                <a:sysClr val="windowText" lastClr="000000"/>
              </a:solidFill>
              <a:latin typeface="Times New Roman" panose="02020603050405020304" pitchFamily="18" charset="0"/>
              <a:cs typeface="Times New Roman" panose="02020603050405020304" pitchFamily="18" charset="0"/>
            </a:rPr>
            <a:t>4</a:t>
          </a:r>
          <a:endParaRPr lang="ru-RU" sz="1400" b="1" kern="1200">
            <a:solidFill>
              <a:sysClr val="windowText" lastClr="000000"/>
            </a:solidFill>
            <a:latin typeface="Times New Roman" panose="02020603050405020304" pitchFamily="18" charset="0"/>
            <a:cs typeface="Times New Roman" panose="02020603050405020304" pitchFamily="18" charset="0"/>
          </a:endParaRPr>
        </a:p>
      </dsp:txBody>
      <dsp:txXfrm rot="-5400000">
        <a:off x="1" y="1596822"/>
        <a:ext cx="414689" cy="177724"/>
      </dsp:txXfrm>
    </dsp:sp>
    <dsp:sp modelId="{1A2F8DE5-5251-4043-84F1-481ACC564942}">
      <dsp:nvSpPr>
        <dsp:cNvPr id="0" name=""/>
        <dsp:cNvSpPr/>
      </dsp:nvSpPr>
      <dsp:spPr>
        <a:xfrm rot="5400000">
          <a:off x="2392250" y="-588083"/>
          <a:ext cx="385068" cy="4340190"/>
        </a:xfrm>
        <a:prstGeom prst="round2Same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US" sz="1400" b="1" i="1" kern="1200">
              <a:solidFill>
                <a:sysClr val="windowText" lastClr="000000"/>
              </a:solidFill>
              <a:latin typeface="Times New Roman" panose="02020603050405020304" pitchFamily="18" charset="0"/>
              <a:cs typeface="Times New Roman" panose="02020603050405020304" pitchFamily="18" charset="0"/>
            </a:rPr>
            <a:t>Maxfiylik va xavfsizlik talablari</a:t>
          </a:r>
          <a:endParaRPr lang="ru-RU" sz="14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414690" y="1408274"/>
        <a:ext cx="4321393" cy="347474"/>
      </dsp:txXfrm>
    </dsp:sp>
    <dsp:sp modelId="{7E6A3774-F41A-4DA2-952D-88CC14B58106}">
      <dsp:nvSpPr>
        <dsp:cNvPr id="0" name=""/>
        <dsp:cNvSpPr/>
      </dsp:nvSpPr>
      <dsp:spPr>
        <a:xfrm rot="5400000">
          <a:off x="-88862" y="1941014"/>
          <a:ext cx="592413" cy="414689"/>
        </a:xfrm>
        <a:prstGeom prst="chevron">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b="1" kern="1200">
              <a:solidFill>
                <a:sysClr val="windowText" lastClr="000000"/>
              </a:solidFill>
              <a:latin typeface="Times New Roman" panose="02020603050405020304" pitchFamily="18" charset="0"/>
              <a:cs typeface="Times New Roman" panose="02020603050405020304" pitchFamily="18" charset="0"/>
            </a:rPr>
            <a:t>5</a:t>
          </a:r>
          <a:endParaRPr lang="ru-RU" sz="1400" b="1" kern="1200">
            <a:solidFill>
              <a:sysClr val="windowText" lastClr="000000"/>
            </a:solidFill>
            <a:latin typeface="Times New Roman" panose="02020603050405020304" pitchFamily="18" charset="0"/>
            <a:cs typeface="Times New Roman" panose="02020603050405020304" pitchFamily="18" charset="0"/>
          </a:endParaRPr>
        </a:p>
      </dsp:txBody>
      <dsp:txXfrm rot="-5400000">
        <a:off x="1" y="2059497"/>
        <a:ext cx="414689" cy="177724"/>
      </dsp:txXfrm>
    </dsp:sp>
    <dsp:sp modelId="{4C421C05-FE2A-4FBF-9493-BC9986D057D3}">
      <dsp:nvSpPr>
        <dsp:cNvPr id="0" name=""/>
        <dsp:cNvSpPr/>
      </dsp:nvSpPr>
      <dsp:spPr>
        <a:xfrm rot="5400000">
          <a:off x="2392250" y="-125408"/>
          <a:ext cx="385068" cy="4340190"/>
        </a:xfrm>
        <a:prstGeom prst="round2Same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US" sz="1400" b="1" i="1" kern="1200">
              <a:solidFill>
                <a:sysClr val="windowText" lastClr="000000"/>
              </a:solidFill>
              <a:latin typeface="Times New Roman" panose="02020603050405020304" pitchFamily="18" charset="0"/>
              <a:cs typeface="Times New Roman" panose="02020603050405020304" pitchFamily="18" charset="0"/>
            </a:rPr>
            <a:t>Ijtimoiy mas’uliyat</a:t>
          </a:r>
          <a:endParaRPr lang="ru-RU" sz="14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414690" y="1870949"/>
        <a:ext cx="4321393" cy="34747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1417</Words>
  <Characters>8078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nordic_1</dc:creator>
  <cp:keywords/>
  <dc:description/>
  <cp:lastModifiedBy>Учетная запись Майкрософт</cp:lastModifiedBy>
  <cp:revision>9</cp:revision>
  <dcterms:created xsi:type="dcterms:W3CDTF">2025-02-15T06:27:00Z</dcterms:created>
  <dcterms:modified xsi:type="dcterms:W3CDTF">2025-03-19T06:59:00Z</dcterms:modified>
</cp:coreProperties>
</file>