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AE3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MAKTABGACHA TA’LIM TASHKILOTLARIDA TO’GARAKLAR FAOLIYATINI TO’G’RI TASHKIL ETISH</w:t>
      </w:r>
    </w:p>
    <w:p w14:paraId="4327C5FD">
      <w:pPr>
        <w:spacing w:line="360" w:lineRule="auto"/>
        <w:jc w:val="right"/>
        <w:rPr>
          <w:rFonts w:hint="default" w:ascii="Times New Roman" w:hAnsi="Times New Roman" w:cs="Times New Roman"/>
          <w:sz w:val="28"/>
          <w:szCs w:val="28"/>
          <w:lang w:val="en-US"/>
        </w:rPr>
      </w:pPr>
      <w:r>
        <w:rPr>
          <w:rFonts w:hint="default" w:ascii="Times New Roman" w:hAnsi="Times New Roman" w:cs="Times New Roman"/>
          <w:sz w:val="28"/>
          <w:szCs w:val="28"/>
          <w:lang w:val="en-US"/>
        </w:rPr>
        <w:t>Berdiyorova Nilufar Berdiyor qizi</w:t>
      </w:r>
    </w:p>
    <w:p w14:paraId="3C4E273E">
      <w:pPr>
        <w:spacing w:line="360" w:lineRule="auto"/>
        <w:jc w:val="right"/>
        <w:rPr>
          <w:rFonts w:hint="default" w:ascii="Times New Roman" w:hAnsi="Times New Roman" w:cs="Times New Roman"/>
          <w:sz w:val="28"/>
          <w:szCs w:val="28"/>
          <w:lang w:val="en-US"/>
        </w:rPr>
      </w:pPr>
      <w:r>
        <w:rPr>
          <w:rFonts w:ascii="Times New Roman" w:hAnsi="Times New Roman" w:cs="Times New Roman"/>
          <w:sz w:val="28"/>
          <w:szCs w:val="28"/>
          <w:lang w:val="en-US"/>
        </w:rPr>
        <w:t xml:space="preserve">Xalqaro Nordik Universiteti </w:t>
      </w:r>
      <w:r>
        <w:rPr>
          <w:rFonts w:hint="default" w:ascii="Times New Roman" w:hAnsi="Times New Roman" w:cs="Times New Roman"/>
          <w:sz w:val="28"/>
          <w:szCs w:val="28"/>
          <w:lang w:val="en-US"/>
        </w:rPr>
        <w:t>o’qituvchisi</w:t>
      </w:r>
    </w:p>
    <w:p w14:paraId="217FF49A">
      <w:pPr>
        <w:spacing w:line="360" w:lineRule="auto"/>
        <w:jc w:val="right"/>
        <w:rPr>
          <w:rFonts w:ascii="Times New Roman" w:hAnsi="Times New Roman" w:cs="Times New Roman"/>
          <w:sz w:val="28"/>
          <w:szCs w:val="28"/>
          <w:lang w:val="en-US"/>
        </w:rPr>
      </w:pPr>
    </w:p>
    <w:p w14:paraId="4F4DF74D">
      <w:pPr>
        <w:pStyle w:val="12"/>
        <w:spacing w:line="360" w:lineRule="auto"/>
        <w:rPr>
          <w:lang w:val="en-US"/>
        </w:rPr>
      </w:pPr>
      <w:r>
        <w:rPr>
          <w:b/>
          <w:sz w:val="28"/>
          <w:szCs w:val="28"/>
          <w:lang w:val="en-US"/>
        </w:rPr>
        <w:t>ANNOTATSIYA:</w:t>
      </w:r>
      <w:r>
        <w:rPr>
          <w:b/>
          <w:sz w:val="28"/>
          <w:szCs w:val="28"/>
          <w:lang w:val="en-US"/>
        </w:rPr>
        <w:tab/>
      </w:r>
      <w:r>
        <w:rPr>
          <w:sz w:val="28"/>
          <w:szCs w:val="28"/>
          <w:lang w:val="en-US"/>
        </w:rPr>
        <w:t>Ushbu maqolada maktabgacha ta’lim tashkilotlarida to’garaklar faoliyatini tashkil etishning ahamiyati, ularning bolalar rivojlanishidagi roli va samaradorligini oshirish usullari tahlil qilingan. To’garaklarning maqsad va vazifalari, turlari hamda ularni muvaffaqiyatli amalga oshirish uchun zarur bo‘lgan omillar batafsil yoritilgan. Bundan tashqari, to’garak mashg‘ulotlarini baholash va takomillashtirish usullari ham ko‘rsatib o‘tilgan. Maqola pedagoglar, ota-onalar hamda ta’lim sohasi mutaxassislari uchun qimmatli manba bo‘lib xizmat qiladi.</w:t>
      </w:r>
    </w:p>
    <w:p w14:paraId="5E9CD9C2">
      <w:pPr>
        <w:spacing w:line="360" w:lineRule="auto"/>
        <w:jc w:val="both"/>
        <w:rPr>
          <w:rFonts w:ascii="Times New Roman" w:hAnsi="Times New Roman" w:cs="Times New Roman"/>
          <w:sz w:val="28"/>
          <w:szCs w:val="28"/>
        </w:rPr>
      </w:pPr>
      <w:r>
        <w:rPr>
          <w:rFonts w:ascii="Times New Roman" w:hAnsi="Times New Roman" w:cs="Times New Roman"/>
          <w:b/>
          <w:sz w:val="28"/>
          <w:szCs w:val="28"/>
          <w:lang w:val="en-US"/>
        </w:rPr>
        <w:t xml:space="preserve"> KALIT</w:t>
      </w:r>
      <w:r>
        <w:rPr>
          <w:rFonts w:ascii="Times New Roman" w:hAnsi="Times New Roman" w:cs="Times New Roman"/>
          <w:b/>
          <w:sz w:val="28"/>
          <w:szCs w:val="28"/>
        </w:rPr>
        <w:t xml:space="preserve"> </w:t>
      </w:r>
      <w:r>
        <w:rPr>
          <w:rFonts w:ascii="Times New Roman" w:hAnsi="Times New Roman" w:cs="Times New Roman"/>
          <w:b/>
          <w:sz w:val="28"/>
          <w:szCs w:val="28"/>
          <w:lang w:val="en-US"/>
        </w:rPr>
        <w:t>SO</w:t>
      </w:r>
      <w:r>
        <w:rPr>
          <w:rFonts w:ascii="Times New Roman" w:hAnsi="Times New Roman" w:cs="Times New Roman"/>
          <w:b/>
          <w:sz w:val="28"/>
          <w:szCs w:val="28"/>
        </w:rPr>
        <w:t>’</w:t>
      </w:r>
      <w:r>
        <w:rPr>
          <w:rFonts w:ascii="Times New Roman" w:hAnsi="Times New Roman" w:cs="Times New Roman"/>
          <w:b/>
          <w:sz w:val="28"/>
          <w:szCs w:val="28"/>
          <w:lang w:val="en-US"/>
        </w:rPr>
        <w:t>ZLAR</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sz w:val="28"/>
          <w:szCs w:val="28"/>
          <w:lang w:val="en-US"/>
        </w:rPr>
        <w:t>Maktabgacha</w:t>
      </w:r>
      <w:r>
        <w:rPr>
          <w:rFonts w:ascii="Times New Roman" w:hAnsi="Times New Roman" w:cs="Times New Roman"/>
          <w:sz w:val="28"/>
          <w:szCs w:val="28"/>
        </w:rPr>
        <w:t xml:space="preserve"> </w:t>
      </w:r>
      <w:r>
        <w:rPr>
          <w:rFonts w:ascii="Times New Roman" w:hAnsi="Times New Roman" w:cs="Times New Roman"/>
          <w:sz w:val="28"/>
          <w:szCs w:val="28"/>
          <w:lang w:val="en-US"/>
        </w:rPr>
        <w:t>ta</w:t>
      </w:r>
      <w:r>
        <w:rPr>
          <w:rFonts w:ascii="Times New Roman" w:hAnsi="Times New Roman" w:cs="Times New Roman"/>
          <w:sz w:val="28"/>
          <w:szCs w:val="28"/>
        </w:rPr>
        <w:t>’</w:t>
      </w:r>
      <w:r>
        <w:rPr>
          <w:rFonts w:ascii="Times New Roman" w:hAnsi="Times New Roman" w:cs="Times New Roman"/>
          <w:sz w:val="28"/>
          <w:szCs w:val="28"/>
          <w:lang w:val="en-US"/>
        </w:rPr>
        <w:t>lim</w:t>
      </w:r>
      <w:r>
        <w:rPr>
          <w:rFonts w:ascii="Times New Roman" w:hAnsi="Times New Roman" w:cs="Times New Roman"/>
          <w:sz w:val="28"/>
          <w:szCs w:val="28"/>
        </w:rPr>
        <w:t xml:space="preserve">, </w:t>
      </w:r>
      <w:r>
        <w:rPr>
          <w:rFonts w:ascii="Times New Roman" w:hAnsi="Times New Roman" w:cs="Times New Roman"/>
          <w:sz w:val="28"/>
          <w:szCs w:val="28"/>
          <w:lang w:val="en-US"/>
        </w:rPr>
        <w:t>to</w:t>
      </w:r>
      <w:r>
        <w:rPr>
          <w:rFonts w:ascii="Times New Roman" w:hAnsi="Times New Roman" w:cs="Times New Roman"/>
          <w:sz w:val="28"/>
          <w:szCs w:val="28"/>
        </w:rPr>
        <w:t>’</w:t>
      </w:r>
      <w:r>
        <w:rPr>
          <w:rFonts w:ascii="Times New Roman" w:hAnsi="Times New Roman" w:cs="Times New Roman"/>
          <w:sz w:val="28"/>
          <w:szCs w:val="28"/>
          <w:lang w:val="en-US"/>
        </w:rPr>
        <w:t>garak</w:t>
      </w:r>
      <w:r>
        <w:rPr>
          <w:rFonts w:ascii="Times New Roman" w:hAnsi="Times New Roman" w:cs="Times New Roman"/>
          <w:sz w:val="28"/>
          <w:szCs w:val="28"/>
        </w:rPr>
        <w:t xml:space="preserve"> </w:t>
      </w:r>
      <w:r>
        <w:rPr>
          <w:rFonts w:ascii="Times New Roman" w:hAnsi="Times New Roman" w:cs="Times New Roman"/>
          <w:sz w:val="28"/>
          <w:szCs w:val="28"/>
          <w:lang w:val="en-US"/>
        </w:rPr>
        <w:t>faoliyati</w:t>
      </w:r>
      <w:r>
        <w:rPr>
          <w:rFonts w:ascii="Times New Roman" w:hAnsi="Times New Roman" w:cs="Times New Roman"/>
          <w:sz w:val="28"/>
          <w:szCs w:val="28"/>
        </w:rPr>
        <w:t xml:space="preserve">, </w:t>
      </w:r>
      <w:r>
        <w:rPr>
          <w:rFonts w:ascii="Times New Roman" w:hAnsi="Times New Roman" w:cs="Times New Roman"/>
          <w:sz w:val="28"/>
          <w:szCs w:val="28"/>
          <w:lang w:val="en-US"/>
        </w:rPr>
        <w:t>ta</w:t>
      </w:r>
      <w:r>
        <w:rPr>
          <w:rFonts w:ascii="Times New Roman" w:hAnsi="Times New Roman" w:cs="Times New Roman"/>
          <w:sz w:val="28"/>
          <w:szCs w:val="28"/>
        </w:rPr>
        <w:t>’</w:t>
      </w:r>
      <w:r>
        <w:rPr>
          <w:rFonts w:ascii="Times New Roman" w:hAnsi="Times New Roman" w:cs="Times New Roman"/>
          <w:sz w:val="28"/>
          <w:szCs w:val="28"/>
          <w:lang w:val="en-US"/>
        </w:rPr>
        <w:t>lim</w:t>
      </w:r>
      <w:r>
        <w:rPr>
          <w:rFonts w:ascii="Times New Roman" w:hAnsi="Times New Roman" w:cs="Times New Roman"/>
          <w:sz w:val="28"/>
          <w:szCs w:val="28"/>
        </w:rPr>
        <w:t xml:space="preserve"> </w:t>
      </w:r>
      <w:r>
        <w:rPr>
          <w:rFonts w:ascii="Times New Roman" w:hAnsi="Times New Roman" w:cs="Times New Roman"/>
          <w:sz w:val="28"/>
          <w:szCs w:val="28"/>
          <w:lang w:val="en-US"/>
        </w:rPr>
        <w:t>metodikasi</w:t>
      </w:r>
      <w:r>
        <w:rPr>
          <w:rFonts w:ascii="Times New Roman" w:hAnsi="Times New Roman" w:cs="Times New Roman"/>
          <w:sz w:val="28"/>
          <w:szCs w:val="28"/>
        </w:rPr>
        <w:t xml:space="preserve">, </w:t>
      </w:r>
      <w:r>
        <w:rPr>
          <w:rFonts w:ascii="Times New Roman" w:hAnsi="Times New Roman" w:cs="Times New Roman"/>
          <w:sz w:val="28"/>
          <w:szCs w:val="28"/>
          <w:lang w:val="en-US"/>
        </w:rPr>
        <w:t>bolalar</w:t>
      </w:r>
      <w:r>
        <w:rPr>
          <w:rFonts w:ascii="Times New Roman" w:hAnsi="Times New Roman" w:cs="Times New Roman"/>
          <w:sz w:val="28"/>
          <w:szCs w:val="28"/>
        </w:rPr>
        <w:t xml:space="preserve"> </w:t>
      </w:r>
      <w:r>
        <w:rPr>
          <w:rFonts w:ascii="Times New Roman" w:hAnsi="Times New Roman" w:cs="Times New Roman"/>
          <w:sz w:val="28"/>
          <w:szCs w:val="28"/>
          <w:lang w:val="en-US"/>
        </w:rPr>
        <w:t>rivojlanishi</w:t>
      </w:r>
      <w:r>
        <w:rPr>
          <w:rFonts w:ascii="Times New Roman" w:hAnsi="Times New Roman" w:cs="Times New Roman"/>
          <w:sz w:val="28"/>
          <w:szCs w:val="28"/>
        </w:rPr>
        <w:t xml:space="preserve">, </w:t>
      </w:r>
      <w:r>
        <w:rPr>
          <w:rFonts w:ascii="Times New Roman" w:hAnsi="Times New Roman" w:cs="Times New Roman"/>
          <w:sz w:val="28"/>
          <w:szCs w:val="28"/>
          <w:lang w:val="en-US"/>
        </w:rPr>
        <w:t>qobiliyatlarni</w:t>
      </w:r>
      <w:r>
        <w:rPr>
          <w:rFonts w:ascii="Times New Roman" w:hAnsi="Times New Roman" w:cs="Times New Roman"/>
          <w:sz w:val="28"/>
          <w:szCs w:val="28"/>
        </w:rPr>
        <w:t xml:space="preserve"> </w:t>
      </w:r>
      <w:r>
        <w:rPr>
          <w:rFonts w:ascii="Times New Roman" w:hAnsi="Times New Roman" w:cs="Times New Roman"/>
          <w:sz w:val="28"/>
          <w:szCs w:val="28"/>
          <w:lang w:val="en-US"/>
        </w:rPr>
        <w:t>shakllantirish</w:t>
      </w:r>
      <w:r>
        <w:rPr>
          <w:rFonts w:ascii="Times New Roman" w:hAnsi="Times New Roman" w:cs="Times New Roman"/>
          <w:sz w:val="28"/>
          <w:szCs w:val="28"/>
        </w:rPr>
        <w:t xml:space="preserve">, </w:t>
      </w:r>
      <w:r>
        <w:rPr>
          <w:rFonts w:ascii="Times New Roman" w:hAnsi="Times New Roman" w:cs="Times New Roman"/>
          <w:sz w:val="28"/>
          <w:szCs w:val="28"/>
          <w:lang w:val="en-US"/>
        </w:rPr>
        <w:t>ijodkorlik</w:t>
      </w:r>
      <w:r>
        <w:rPr>
          <w:rFonts w:ascii="Times New Roman" w:hAnsi="Times New Roman" w:cs="Times New Roman"/>
          <w:sz w:val="28"/>
          <w:szCs w:val="28"/>
        </w:rPr>
        <w:t xml:space="preserve">, </w:t>
      </w:r>
      <w:r>
        <w:rPr>
          <w:rFonts w:ascii="Times New Roman" w:hAnsi="Times New Roman" w:cs="Times New Roman"/>
          <w:sz w:val="28"/>
          <w:szCs w:val="28"/>
          <w:lang w:val="en-US"/>
        </w:rPr>
        <w:t>pedagogik</w:t>
      </w:r>
      <w:r>
        <w:rPr>
          <w:rFonts w:ascii="Times New Roman" w:hAnsi="Times New Roman" w:cs="Times New Roman"/>
          <w:sz w:val="28"/>
          <w:szCs w:val="28"/>
        </w:rPr>
        <w:t xml:space="preserve"> </w:t>
      </w:r>
      <w:r>
        <w:rPr>
          <w:rFonts w:ascii="Times New Roman" w:hAnsi="Times New Roman" w:cs="Times New Roman"/>
          <w:sz w:val="28"/>
          <w:szCs w:val="28"/>
          <w:lang w:val="en-US"/>
        </w:rPr>
        <w:t>usullar</w:t>
      </w:r>
      <w:r>
        <w:rPr>
          <w:rFonts w:ascii="Times New Roman" w:hAnsi="Times New Roman" w:cs="Times New Roman"/>
          <w:sz w:val="28"/>
          <w:szCs w:val="28"/>
        </w:rPr>
        <w:t xml:space="preserve">, </w:t>
      </w:r>
      <w:r>
        <w:rPr>
          <w:rFonts w:ascii="Times New Roman" w:hAnsi="Times New Roman" w:cs="Times New Roman"/>
          <w:sz w:val="28"/>
          <w:szCs w:val="28"/>
          <w:lang w:val="en-US"/>
        </w:rPr>
        <w:t>individual</w:t>
      </w:r>
      <w:r>
        <w:rPr>
          <w:rFonts w:ascii="Times New Roman" w:hAnsi="Times New Roman" w:cs="Times New Roman"/>
          <w:sz w:val="28"/>
          <w:szCs w:val="28"/>
        </w:rPr>
        <w:t xml:space="preserve"> </w:t>
      </w:r>
      <w:r>
        <w:rPr>
          <w:rFonts w:ascii="Times New Roman" w:hAnsi="Times New Roman" w:cs="Times New Roman"/>
          <w:sz w:val="28"/>
          <w:szCs w:val="28"/>
          <w:lang w:val="en-US"/>
        </w:rPr>
        <w:t>yondashuv</w:t>
      </w:r>
      <w:r>
        <w:rPr>
          <w:rFonts w:ascii="Times New Roman" w:hAnsi="Times New Roman" w:cs="Times New Roman"/>
          <w:sz w:val="28"/>
          <w:szCs w:val="28"/>
        </w:rPr>
        <w:t xml:space="preserve">, </w:t>
      </w:r>
      <w:r>
        <w:rPr>
          <w:rFonts w:ascii="Times New Roman" w:hAnsi="Times New Roman" w:cs="Times New Roman"/>
          <w:sz w:val="28"/>
          <w:szCs w:val="28"/>
          <w:lang w:val="en-US"/>
        </w:rPr>
        <w:t>innovatsion</w:t>
      </w:r>
      <w:r>
        <w:rPr>
          <w:rFonts w:ascii="Times New Roman" w:hAnsi="Times New Roman" w:cs="Times New Roman"/>
          <w:sz w:val="28"/>
          <w:szCs w:val="28"/>
        </w:rPr>
        <w:t xml:space="preserve"> </w:t>
      </w:r>
      <w:r>
        <w:rPr>
          <w:rFonts w:ascii="Times New Roman" w:hAnsi="Times New Roman" w:cs="Times New Roman"/>
          <w:sz w:val="28"/>
          <w:szCs w:val="28"/>
          <w:lang w:val="en-US"/>
        </w:rPr>
        <w:t>metodlar</w:t>
      </w:r>
      <w:r>
        <w:rPr>
          <w:rFonts w:ascii="Times New Roman" w:hAnsi="Times New Roman" w:cs="Times New Roman"/>
          <w:sz w:val="28"/>
          <w:szCs w:val="28"/>
        </w:rPr>
        <w:t>.</w:t>
      </w:r>
    </w:p>
    <w:p w14:paraId="49A49826">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ANNOTATION:</w:t>
      </w:r>
      <w:r>
        <w:rPr>
          <w:rFonts w:ascii="Times New Roman" w:hAnsi="Times New Roman" w:cs="Times New Roman"/>
          <w:b/>
          <w:sz w:val="28"/>
          <w:szCs w:val="28"/>
          <w:lang w:val="en-US"/>
        </w:rPr>
        <w:tab/>
      </w:r>
      <w:r>
        <w:rPr>
          <w:rFonts w:ascii="Times New Roman" w:hAnsi="Times New Roman" w:cs="Times New Roman"/>
          <w:sz w:val="28"/>
          <w:szCs w:val="28"/>
          <w:lang w:val="en-US"/>
        </w:rPr>
        <w:t>This article considers the importance, methods and approaches of effective organization of clubs in preschool educational organizations. Also, ways of forming abilities and skills in children through circles are analyzed. Circles contribute to the all-round development of children as the main means of child development.</w:t>
      </w:r>
    </w:p>
    <w:p w14:paraId="1F6849E8">
      <w:pPr>
        <w:pStyle w:val="12"/>
        <w:spacing w:line="360" w:lineRule="auto"/>
        <w:rPr>
          <w:sz w:val="28"/>
          <w:szCs w:val="28"/>
          <w:lang w:val="en-US"/>
        </w:rPr>
      </w:pPr>
      <w:r>
        <w:rPr>
          <w:b/>
          <w:sz w:val="28"/>
          <w:szCs w:val="28"/>
          <w:lang w:val="en-US"/>
        </w:rPr>
        <w:t>KIRISH:</w:t>
      </w:r>
      <w:r>
        <w:rPr>
          <w:b/>
          <w:sz w:val="28"/>
          <w:szCs w:val="28"/>
          <w:lang w:val="en-US"/>
        </w:rPr>
        <w:tab/>
      </w:r>
      <w:r>
        <w:rPr>
          <w:sz w:val="28"/>
          <w:szCs w:val="28"/>
          <w:lang w:val="en-US"/>
        </w:rPr>
        <w:t>Maktabgacha ta’lim tashkilotlari (MTT) bolalarning jismoniy, aqliy va ijodiy rivojlanishiga zamin yaratadigan muhim ta’lim muassasalaridan biridir. Ushbu davrda bolalarning qiziqishlari va qobiliyatlarini aniqlash, ularni yanada rivojlantirish maqsadida turli to’garaklar tashkil etiladi. To’garaklar bolalarda nafaqat amaliy ko’nikmalarni shakllantiradi, balki ularning ijtimoiy muhitga moslashuvchanligini oshirish, jamoaviy ishlash ko’nikmalarini rivojlantirishga ham xizmat qiladi. Shu bois, MTTda to’garaklar faoliyatini to’g’ri tashkil etish katta ahamiyatga ega.Maktabgacha ta’lim bosqichi bolaning jismoniy, intellektual va ijtimoiy rivojlanishida muhim ahamiyat kasb etadi. Bu davrda bolalarning qiziqishlarini rivojlantirish, iste’dodini aniqlash va ularni kengaytirish maqsadida to’garaklar muhim vosita hisoblanadi. To’garak faoliyati orqali bolalar nafaqat yangi bilim va ko’nikmalarni egallaydi, balki jamoaviy ishlash, mas'uliyatni his qilish va ijodkorlik qobiliyatlarini rivojlantiradi.Maktabgacha yoshda bolaning qiziquvchanligi yuqori bo’lib, har bir yangi faoliyat unga qiziqish uyg’otadi. Shu sababli to’garaklarning to’g’ri tashkil etilishi faqat bola uchun emas, balki uning ota-onasi va pedagoglar uchun ham katta ahamiyatga ega. Ushbu maqola to’garaklarning samarali tashkil etilishi, ular uchun zarur sharoit yaratish va pedagogik yondashuvlar haqida so’z yuritadi.</w:t>
      </w:r>
    </w:p>
    <w:p w14:paraId="2A757A5F">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ASOSIY QISM:</w:t>
      </w:r>
      <w:r>
        <w:rPr>
          <w:rFonts w:ascii="Times New Roman" w:hAnsi="Times New Roman" w:cs="Times New Roman"/>
          <w:b/>
          <w:sz w:val="28"/>
          <w:szCs w:val="28"/>
          <w:lang w:val="en-US"/>
        </w:rPr>
        <w:tab/>
      </w:r>
      <w:r>
        <w:rPr>
          <w:rFonts w:ascii="Times New Roman" w:hAnsi="Times New Roman" w:cs="Times New Roman"/>
          <w:sz w:val="28"/>
          <w:szCs w:val="28"/>
          <w:lang w:val="en-US"/>
        </w:rPr>
        <w:t>To’garaklar bolalarda qiziqish va iqtidorni rivojlantirish uchun qo’shimcha imkoniyat yaratadi. Masalan, rassomlik, qo’shiq aytish, sport, texnika, raqs, kitob o’qish va boshqa sohalar orqali bolalar o’z qobiliyatlarini namoyon qilishadi. Ushbu jarayon bolalarning ijodkorlik qobiliyatini kuchaytiradi, ularni mustaqil fikrlashga undaydi va jamoada ishlash ko’nikmasini rivojlantiradi.To’garak faoliyati bolalarga quyidagi imkoniyatlarni taqdim etadi.Turli faoliyatlarga qiziqishni rivojlantirish.O’zini turli sohalarda sinab ko’rish va qobiliyatlarini kashf etish.Ijtimoiy muhitda o’z o’rnini topish.Boshqalar bilan hamkorlik qilish ko’nikmalarini shakllantirish.Jismoniy va intellektual salohiyatni rivojlantirish.Masalan, san’atga qiziqish bildirgan bolalar rassomlik yoki hunarmandchilik orqali o’z tasavvurlarini kengaytiradi. Sport to’garaklari esa bolalarning sog’lom turmush tarzi va jismoniy rivojlanishiga xizmat qiladi.To’garaklar bolalarning turli sohalardagi qobiliyatlarini rivojlantirishga yo‘naltirilgan bo‘lib, quyidagi maqsadlarni o‘z ichiga oladi:</w:t>
      </w:r>
    </w:p>
    <w:p w14:paraId="4C3867C7">
      <w:pPr>
        <w:pStyle w:val="12"/>
        <w:numPr>
          <w:ilvl w:val="0"/>
          <w:numId w:val="1"/>
        </w:numPr>
        <w:spacing w:line="360" w:lineRule="auto"/>
        <w:rPr>
          <w:sz w:val="28"/>
          <w:szCs w:val="28"/>
          <w:lang w:val="en-US"/>
        </w:rPr>
      </w:pPr>
      <w:r>
        <w:rPr>
          <w:rStyle w:val="9"/>
          <w:sz w:val="28"/>
          <w:szCs w:val="28"/>
          <w:lang w:val="en-US"/>
        </w:rPr>
        <w:t>Ijodiy qobiliyatlarni rivojlantirish</w:t>
      </w:r>
      <w:r>
        <w:rPr>
          <w:sz w:val="28"/>
          <w:szCs w:val="28"/>
          <w:lang w:val="en-US"/>
        </w:rPr>
        <w:t>: Bolalarning tasavvur qilish, yangi g‘oyalarni ilgari surish va ijodiy yondashuv ko‘nikmalarini shakllantirish.</w:t>
      </w:r>
    </w:p>
    <w:p w14:paraId="6475A464">
      <w:pPr>
        <w:pStyle w:val="12"/>
        <w:numPr>
          <w:ilvl w:val="0"/>
          <w:numId w:val="1"/>
        </w:numPr>
        <w:spacing w:line="360" w:lineRule="auto"/>
        <w:rPr>
          <w:sz w:val="28"/>
          <w:szCs w:val="28"/>
          <w:lang w:val="en-US"/>
        </w:rPr>
      </w:pPr>
      <w:r>
        <w:rPr>
          <w:rStyle w:val="9"/>
          <w:sz w:val="28"/>
          <w:szCs w:val="28"/>
          <w:lang w:val="en-US"/>
        </w:rPr>
        <w:t>Jismoniy tarbiya va sog‘lom turmush tarzini shakllantirish</w:t>
      </w:r>
      <w:r>
        <w:rPr>
          <w:sz w:val="28"/>
          <w:szCs w:val="28"/>
          <w:lang w:val="en-US"/>
        </w:rPr>
        <w:t>: Bolalarning harakat faoliyatini rag‘batlantirish, ularning jismoniy sog‘lomligini ta‘minlash.</w:t>
      </w:r>
    </w:p>
    <w:p w14:paraId="2BAB5CC3">
      <w:pPr>
        <w:pStyle w:val="12"/>
        <w:numPr>
          <w:ilvl w:val="0"/>
          <w:numId w:val="1"/>
        </w:numPr>
        <w:spacing w:line="360" w:lineRule="auto"/>
        <w:rPr>
          <w:sz w:val="28"/>
          <w:szCs w:val="28"/>
          <w:lang w:val="en-US"/>
        </w:rPr>
      </w:pPr>
      <w:r>
        <w:rPr>
          <w:rStyle w:val="9"/>
          <w:sz w:val="28"/>
          <w:szCs w:val="28"/>
          <w:lang w:val="en-US"/>
        </w:rPr>
        <w:t>Nutq va kommunikatsiya ko‘nikmalarini rivojlantirish</w:t>
      </w:r>
      <w:r>
        <w:rPr>
          <w:sz w:val="28"/>
          <w:szCs w:val="28"/>
          <w:lang w:val="en-US"/>
        </w:rPr>
        <w:t>: Bolalarning so‘z boyligini oshirish, aniq va mantiqiy fikr ifodalay olish ko‘nikmalarini shakllantirish.</w:t>
      </w:r>
    </w:p>
    <w:p w14:paraId="365921A5">
      <w:pPr>
        <w:pStyle w:val="12"/>
        <w:numPr>
          <w:ilvl w:val="0"/>
          <w:numId w:val="1"/>
        </w:numPr>
        <w:spacing w:line="360" w:lineRule="auto"/>
        <w:rPr>
          <w:sz w:val="28"/>
          <w:szCs w:val="28"/>
          <w:lang w:val="en-US"/>
        </w:rPr>
      </w:pPr>
      <w:r>
        <w:rPr>
          <w:rStyle w:val="9"/>
          <w:sz w:val="28"/>
          <w:szCs w:val="28"/>
          <w:lang w:val="en-US"/>
        </w:rPr>
        <w:t>Ijtimoiylashuv va jamoaviylikni rivojlantirish</w:t>
      </w:r>
      <w:r>
        <w:rPr>
          <w:sz w:val="28"/>
          <w:szCs w:val="28"/>
          <w:lang w:val="en-US"/>
        </w:rPr>
        <w:t>: Jamoa ichida ishlash, hamkorlik qilish va o‘zaro hurmat ko‘nikmalarini mustahkamlash.</w:t>
      </w:r>
    </w:p>
    <w:p w14:paraId="3D8BFD06">
      <w:pPr>
        <w:pStyle w:val="12"/>
        <w:numPr>
          <w:ilvl w:val="0"/>
          <w:numId w:val="1"/>
        </w:numPr>
        <w:spacing w:line="360" w:lineRule="auto"/>
        <w:rPr>
          <w:sz w:val="28"/>
          <w:szCs w:val="28"/>
          <w:lang w:val="en-US"/>
        </w:rPr>
      </w:pPr>
      <w:r>
        <w:rPr>
          <w:rStyle w:val="9"/>
          <w:sz w:val="28"/>
          <w:szCs w:val="28"/>
          <w:lang w:val="en-US"/>
        </w:rPr>
        <w:t>Axloqiy va ma‘naviy qadriyatlarni singdirish</w:t>
      </w:r>
      <w:r>
        <w:rPr>
          <w:sz w:val="28"/>
          <w:szCs w:val="28"/>
          <w:lang w:val="en-US"/>
        </w:rPr>
        <w:t>: Bolalarga milliy va umuminsoniy qadriyatlarni tushuntirish, ularda axloqiy fazilatlarni shakllantirish.</w:t>
      </w:r>
    </w:p>
    <w:p w14:paraId="7C3BDDC8">
      <w:pPr>
        <w:pStyle w:val="12"/>
        <w:numPr>
          <w:ilvl w:val="0"/>
          <w:numId w:val="1"/>
        </w:numPr>
        <w:spacing w:line="360" w:lineRule="auto"/>
        <w:rPr>
          <w:sz w:val="28"/>
          <w:szCs w:val="28"/>
          <w:lang w:val="en-US"/>
        </w:rPr>
      </w:pPr>
      <w:r>
        <w:rPr>
          <w:rStyle w:val="9"/>
          <w:sz w:val="28"/>
          <w:szCs w:val="28"/>
          <w:lang w:val="en-US"/>
        </w:rPr>
        <w:t>Raqamli texnologiyalar bilan tanishtirish</w:t>
      </w:r>
      <w:r>
        <w:rPr>
          <w:sz w:val="28"/>
          <w:szCs w:val="28"/>
          <w:lang w:val="en-US"/>
        </w:rPr>
        <w:t>: Zamonaviy axborot-kommunikatsiya texnologiyalaridan foydalanish ko‘nikmalarini rivojlantirish.</w:t>
      </w:r>
    </w:p>
    <w:p w14:paraId="140056E2">
      <w:pPr>
        <w:pStyle w:val="12"/>
        <w:spacing w:line="360" w:lineRule="auto"/>
        <w:rPr>
          <w:sz w:val="28"/>
          <w:szCs w:val="28"/>
          <w:lang w:val="en-US"/>
        </w:rPr>
      </w:pPr>
      <w:r>
        <w:rPr>
          <w:sz w:val="28"/>
          <w:szCs w:val="28"/>
          <w:lang w:val="en-US"/>
        </w:rPr>
        <w:t>To’garaklarning asosiy vazifalari quyidagilardan iborat:</w:t>
      </w:r>
    </w:p>
    <w:p w14:paraId="48CD295D">
      <w:pPr>
        <w:pStyle w:val="12"/>
        <w:numPr>
          <w:ilvl w:val="0"/>
          <w:numId w:val="2"/>
        </w:numPr>
        <w:spacing w:line="360" w:lineRule="auto"/>
        <w:rPr>
          <w:sz w:val="28"/>
          <w:szCs w:val="28"/>
          <w:lang w:val="en-US"/>
        </w:rPr>
      </w:pPr>
      <w:r>
        <w:rPr>
          <w:sz w:val="28"/>
          <w:szCs w:val="28"/>
          <w:lang w:val="en-US"/>
        </w:rPr>
        <w:t>Bolalarning qiziqish va qobiliyatlarini aniqlash va rivojlantirish;</w:t>
      </w:r>
    </w:p>
    <w:p w14:paraId="79007BFE">
      <w:pPr>
        <w:pStyle w:val="12"/>
        <w:numPr>
          <w:ilvl w:val="0"/>
          <w:numId w:val="2"/>
        </w:numPr>
        <w:spacing w:line="360" w:lineRule="auto"/>
        <w:rPr>
          <w:sz w:val="28"/>
          <w:szCs w:val="28"/>
          <w:lang w:val="en-US"/>
        </w:rPr>
      </w:pPr>
      <w:r>
        <w:rPr>
          <w:sz w:val="28"/>
          <w:szCs w:val="28"/>
          <w:lang w:val="en-US"/>
        </w:rPr>
        <w:t>Har bir bolaning yosh va individual xususiyatlarini hisobga olgan holda mashg‘ulotlarni tashkil etish;</w:t>
      </w:r>
    </w:p>
    <w:p w14:paraId="4D673ECE">
      <w:pPr>
        <w:pStyle w:val="12"/>
        <w:numPr>
          <w:ilvl w:val="0"/>
          <w:numId w:val="2"/>
        </w:numPr>
        <w:spacing w:line="360" w:lineRule="auto"/>
        <w:rPr>
          <w:sz w:val="28"/>
          <w:szCs w:val="28"/>
          <w:lang w:val="en-US"/>
        </w:rPr>
      </w:pPr>
      <w:r>
        <w:rPr>
          <w:sz w:val="28"/>
          <w:szCs w:val="28"/>
          <w:lang w:val="en-US"/>
        </w:rPr>
        <w:t>Ta‘lim-tarbiya jarayonida turli pedagogik yondashuv va metodlardan foydalanish;</w:t>
      </w:r>
    </w:p>
    <w:p w14:paraId="750CC458">
      <w:pPr>
        <w:pStyle w:val="12"/>
        <w:numPr>
          <w:ilvl w:val="0"/>
          <w:numId w:val="2"/>
        </w:numPr>
        <w:spacing w:line="360" w:lineRule="auto"/>
        <w:rPr>
          <w:sz w:val="28"/>
          <w:szCs w:val="28"/>
          <w:lang w:val="en-US"/>
        </w:rPr>
      </w:pPr>
      <w:r>
        <w:rPr>
          <w:sz w:val="28"/>
          <w:szCs w:val="28"/>
          <w:lang w:val="en-US"/>
        </w:rPr>
        <w:t>Bolalarning mustaqil fikrlash va ijodiy yechimlar topish qobiliyatlarini oshirishga ko‘maklashish.</w:t>
      </w:r>
    </w:p>
    <w:p w14:paraId="5004DDEA">
      <w:pPr>
        <w:pStyle w:val="12"/>
        <w:spacing w:line="360" w:lineRule="auto"/>
        <w:rPr>
          <w:sz w:val="28"/>
          <w:szCs w:val="28"/>
          <w:lang w:val="en-US"/>
        </w:rPr>
      </w:pPr>
      <w:r>
        <w:rPr>
          <w:rStyle w:val="9"/>
          <w:sz w:val="28"/>
          <w:szCs w:val="28"/>
          <w:lang w:val="en-US"/>
        </w:rPr>
        <w:t>2. To’garak turlari va ularning ahamiyati</w:t>
      </w:r>
    </w:p>
    <w:p w14:paraId="40B4F235">
      <w:pPr>
        <w:pStyle w:val="12"/>
        <w:spacing w:line="360" w:lineRule="auto"/>
        <w:rPr>
          <w:sz w:val="28"/>
          <w:szCs w:val="28"/>
          <w:lang w:val="en-US"/>
        </w:rPr>
      </w:pPr>
      <w:r>
        <w:rPr>
          <w:sz w:val="28"/>
          <w:szCs w:val="28"/>
          <w:lang w:val="en-US"/>
        </w:rPr>
        <w:t>MTTda to’garaklar turli yo‘nalishlarda faoliyat ko‘rsatadi:</w:t>
      </w:r>
    </w:p>
    <w:p w14:paraId="0FE4A3F6">
      <w:pPr>
        <w:pStyle w:val="12"/>
        <w:numPr>
          <w:ilvl w:val="0"/>
          <w:numId w:val="3"/>
        </w:numPr>
        <w:spacing w:line="360" w:lineRule="auto"/>
        <w:rPr>
          <w:sz w:val="28"/>
          <w:szCs w:val="28"/>
        </w:rPr>
      </w:pPr>
      <w:r>
        <w:rPr>
          <w:rStyle w:val="9"/>
          <w:sz w:val="28"/>
          <w:szCs w:val="28"/>
        </w:rPr>
        <w:t>Ijodiy to’garaklar</w:t>
      </w:r>
      <w:r>
        <w:rPr>
          <w:sz w:val="28"/>
          <w:szCs w:val="28"/>
        </w:rPr>
        <w:t>: Rasm chizish, haykaltaroshlik, qo‘g‘irchoqlar yasash va boshqa ijodiy faoliyatlar bolalarning estetik didini rivojlantiradi.</w:t>
      </w:r>
    </w:p>
    <w:p w14:paraId="0F48DE44">
      <w:pPr>
        <w:pStyle w:val="12"/>
        <w:numPr>
          <w:ilvl w:val="0"/>
          <w:numId w:val="3"/>
        </w:numPr>
        <w:spacing w:line="360" w:lineRule="auto"/>
        <w:rPr>
          <w:sz w:val="28"/>
          <w:szCs w:val="28"/>
        </w:rPr>
      </w:pPr>
      <w:r>
        <w:rPr>
          <w:rStyle w:val="9"/>
          <w:sz w:val="28"/>
          <w:szCs w:val="28"/>
        </w:rPr>
        <w:t>Sport to’garaklari</w:t>
      </w:r>
      <w:r>
        <w:rPr>
          <w:sz w:val="28"/>
          <w:szCs w:val="28"/>
        </w:rPr>
        <w:t>: Gimnastika, futbol, badminton va boshqa jismoniy mashg‘ulotlar bolalarning sog‘lom turmush tarziga bo‘lgan qiziqishini oshiradi.</w:t>
      </w:r>
    </w:p>
    <w:p w14:paraId="70E87B9D">
      <w:pPr>
        <w:pStyle w:val="12"/>
        <w:numPr>
          <w:ilvl w:val="0"/>
          <w:numId w:val="3"/>
        </w:numPr>
        <w:spacing w:line="360" w:lineRule="auto"/>
        <w:rPr>
          <w:sz w:val="28"/>
          <w:szCs w:val="28"/>
        </w:rPr>
      </w:pPr>
      <w:r>
        <w:rPr>
          <w:rStyle w:val="9"/>
          <w:sz w:val="28"/>
          <w:szCs w:val="28"/>
        </w:rPr>
        <w:t>Musiqa va raqs to’garaklari</w:t>
      </w:r>
      <w:r>
        <w:rPr>
          <w:sz w:val="28"/>
          <w:szCs w:val="28"/>
        </w:rPr>
        <w:t>: Musiqiy eshitish va ritmni rivojlantirish orqali bolalar musiqa olamini kashf qiladi.</w:t>
      </w:r>
    </w:p>
    <w:p w14:paraId="4D074251">
      <w:pPr>
        <w:pStyle w:val="12"/>
        <w:numPr>
          <w:ilvl w:val="0"/>
          <w:numId w:val="3"/>
        </w:numPr>
        <w:spacing w:line="360" w:lineRule="auto"/>
        <w:rPr>
          <w:sz w:val="28"/>
          <w:szCs w:val="28"/>
        </w:rPr>
      </w:pPr>
      <w:r>
        <w:rPr>
          <w:rStyle w:val="9"/>
          <w:sz w:val="28"/>
          <w:szCs w:val="28"/>
        </w:rPr>
        <w:t>Til va nutq rivojlantirish to’garaklari</w:t>
      </w:r>
      <w:r>
        <w:rPr>
          <w:sz w:val="28"/>
          <w:szCs w:val="28"/>
        </w:rPr>
        <w:t>: Ona tili va chet tillarni o‘rganishga yo‘naltirilgan mashg‘ulotlar orqali bolalarning nutq madaniyati va lingvistik qobiliyatlari shakllanadi.</w:t>
      </w:r>
    </w:p>
    <w:p w14:paraId="1E24723B">
      <w:pPr>
        <w:pStyle w:val="12"/>
        <w:numPr>
          <w:ilvl w:val="0"/>
          <w:numId w:val="3"/>
        </w:numPr>
        <w:spacing w:line="360" w:lineRule="auto"/>
        <w:rPr>
          <w:sz w:val="28"/>
          <w:szCs w:val="28"/>
        </w:rPr>
      </w:pPr>
      <w:r>
        <w:rPr>
          <w:rStyle w:val="9"/>
          <w:sz w:val="28"/>
          <w:szCs w:val="28"/>
        </w:rPr>
        <w:t>Texnik va ilmiy to’garaklar</w:t>
      </w:r>
      <w:r>
        <w:rPr>
          <w:sz w:val="28"/>
          <w:szCs w:val="28"/>
        </w:rPr>
        <w:t>: Qurilish, robototexnika, tabiatshunoslik kabi yo‘nalishlar bolalarning analitik va mantiqiy fikrlash ko‘nikmalarini rivojlantiradi.</w:t>
      </w:r>
    </w:p>
    <w:p w14:paraId="76B35F60">
      <w:pPr>
        <w:pStyle w:val="12"/>
        <w:spacing w:line="360" w:lineRule="auto"/>
        <w:rPr>
          <w:sz w:val="28"/>
          <w:szCs w:val="28"/>
          <w:lang w:val="en-US"/>
        </w:rPr>
      </w:pPr>
      <w:r>
        <w:rPr>
          <w:rStyle w:val="9"/>
          <w:sz w:val="28"/>
          <w:szCs w:val="28"/>
          <w:lang w:val="en-US"/>
        </w:rPr>
        <w:t>3. To’garak faoliyatini tashkil etishning muhim jihatlari</w:t>
      </w:r>
    </w:p>
    <w:p w14:paraId="19F9ADB9">
      <w:pPr>
        <w:pStyle w:val="12"/>
        <w:spacing w:line="360" w:lineRule="auto"/>
        <w:rPr>
          <w:sz w:val="28"/>
          <w:szCs w:val="28"/>
          <w:lang w:val="en-US"/>
        </w:rPr>
      </w:pPr>
      <w:r>
        <w:rPr>
          <w:sz w:val="28"/>
          <w:szCs w:val="28"/>
          <w:lang w:val="en-US"/>
        </w:rPr>
        <w:t>To’garaklar faoliyatini muvaffaqiyatli tashkil etish uchun quyidagi omillarga e‘tibor qaratish lozim:</w:t>
      </w:r>
    </w:p>
    <w:p w14:paraId="5F3885B4">
      <w:pPr>
        <w:pStyle w:val="12"/>
        <w:numPr>
          <w:ilvl w:val="0"/>
          <w:numId w:val="4"/>
        </w:numPr>
        <w:spacing w:line="360" w:lineRule="auto"/>
        <w:rPr>
          <w:sz w:val="28"/>
          <w:szCs w:val="28"/>
          <w:lang w:val="en-US"/>
        </w:rPr>
      </w:pPr>
      <w:r>
        <w:rPr>
          <w:rStyle w:val="9"/>
          <w:sz w:val="28"/>
          <w:szCs w:val="28"/>
          <w:lang w:val="en-US"/>
        </w:rPr>
        <w:t>Tajribalı va malakalı pedagoglar</w:t>
      </w:r>
      <w:r>
        <w:rPr>
          <w:sz w:val="28"/>
          <w:szCs w:val="28"/>
          <w:lang w:val="en-US"/>
        </w:rPr>
        <w:t>: To’garaklarni tajribali mutaxassislar olib borishi lozim, chunki ular bolalar bilan ishlash metodikasini yaxshi biladi.</w:t>
      </w:r>
    </w:p>
    <w:p w14:paraId="77EE6280">
      <w:pPr>
        <w:pStyle w:val="12"/>
        <w:numPr>
          <w:ilvl w:val="0"/>
          <w:numId w:val="4"/>
        </w:numPr>
        <w:spacing w:line="360" w:lineRule="auto"/>
        <w:rPr>
          <w:sz w:val="28"/>
          <w:szCs w:val="28"/>
          <w:lang w:val="en-US"/>
        </w:rPr>
      </w:pPr>
      <w:r>
        <w:rPr>
          <w:rStyle w:val="9"/>
          <w:sz w:val="28"/>
          <w:szCs w:val="28"/>
          <w:lang w:val="en-US"/>
        </w:rPr>
        <w:t>Material-texnik baza</w:t>
      </w:r>
      <w:r>
        <w:rPr>
          <w:sz w:val="28"/>
          <w:szCs w:val="28"/>
          <w:lang w:val="en-US"/>
        </w:rPr>
        <w:t>: Zamonaviy o’quv qurollari, texnologiyalar va qulay inshootlar to’garak mashg‘ulotlarini samarali o‘tkazishga xizmat qiladi.</w:t>
      </w:r>
    </w:p>
    <w:p w14:paraId="0BCBC9BC">
      <w:pPr>
        <w:pStyle w:val="12"/>
        <w:numPr>
          <w:ilvl w:val="0"/>
          <w:numId w:val="4"/>
        </w:numPr>
        <w:spacing w:line="360" w:lineRule="auto"/>
        <w:rPr>
          <w:sz w:val="28"/>
          <w:szCs w:val="28"/>
          <w:lang w:val="en-US"/>
        </w:rPr>
      </w:pPr>
      <w:r>
        <w:rPr>
          <w:rStyle w:val="9"/>
          <w:sz w:val="28"/>
          <w:szCs w:val="28"/>
          <w:lang w:val="en-US"/>
        </w:rPr>
        <w:t>Yosh va individual xususiyatlarni inobatga olish</w:t>
      </w:r>
      <w:r>
        <w:rPr>
          <w:sz w:val="28"/>
          <w:szCs w:val="28"/>
          <w:lang w:val="en-US"/>
        </w:rPr>
        <w:t>: Har bir bola o‘ziga xos qobiliyat va qiziqishga ega bo‘lganligi sababli, mashg‘ulotlar mazmuni shunga moslashtirilishi zarur.</w:t>
      </w:r>
    </w:p>
    <w:p w14:paraId="3D0C623A">
      <w:pPr>
        <w:pStyle w:val="12"/>
        <w:numPr>
          <w:ilvl w:val="0"/>
          <w:numId w:val="4"/>
        </w:numPr>
        <w:spacing w:line="360" w:lineRule="auto"/>
        <w:rPr>
          <w:sz w:val="28"/>
          <w:szCs w:val="28"/>
          <w:lang w:val="en-US"/>
        </w:rPr>
      </w:pPr>
      <w:r>
        <w:rPr>
          <w:rStyle w:val="9"/>
          <w:sz w:val="28"/>
          <w:szCs w:val="28"/>
          <w:lang w:val="en-US"/>
        </w:rPr>
        <w:t>Ota-onalar bilan hamkorlik</w:t>
      </w:r>
      <w:r>
        <w:rPr>
          <w:sz w:val="28"/>
          <w:szCs w:val="28"/>
          <w:lang w:val="en-US"/>
        </w:rPr>
        <w:t>: Bolalarning rivojlanishiga qo‘shimcha imkoniyatlar yaratish uchun ota-onalar bilan yaqin hamkorlik o‘rnatish muhim.</w:t>
      </w:r>
    </w:p>
    <w:p w14:paraId="4BCEC1C5">
      <w:pPr>
        <w:pStyle w:val="12"/>
        <w:spacing w:line="360" w:lineRule="auto"/>
        <w:rPr>
          <w:sz w:val="28"/>
          <w:szCs w:val="28"/>
          <w:lang w:val="en-US"/>
        </w:rPr>
      </w:pPr>
      <w:r>
        <w:rPr>
          <w:rStyle w:val="9"/>
          <w:sz w:val="28"/>
          <w:szCs w:val="28"/>
          <w:lang w:val="en-US"/>
        </w:rPr>
        <w:t>4. To’garak mashg‘ulotlarini baholash va takomillashtirish</w:t>
      </w:r>
    </w:p>
    <w:p w14:paraId="0AF3202B">
      <w:pPr>
        <w:pStyle w:val="12"/>
        <w:spacing w:line="360" w:lineRule="auto"/>
        <w:rPr>
          <w:sz w:val="28"/>
          <w:szCs w:val="28"/>
        </w:rPr>
      </w:pPr>
      <w:r>
        <w:rPr>
          <w:sz w:val="28"/>
          <w:szCs w:val="28"/>
          <w:lang w:val="en-US"/>
        </w:rPr>
        <w:t xml:space="preserve">To’garak faoliyati samaradorligini doimiy ravishda kuzatib borish va baholash orqali uning sifati oshiriladi. </w:t>
      </w:r>
      <w:r>
        <w:rPr>
          <w:sz w:val="28"/>
          <w:szCs w:val="28"/>
        </w:rPr>
        <w:t>Buning uchun:</w:t>
      </w:r>
    </w:p>
    <w:p w14:paraId="0E50938E">
      <w:pPr>
        <w:pStyle w:val="12"/>
        <w:numPr>
          <w:ilvl w:val="0"/>
          <w:numId w:val="5"/>
        </w:numPr>
        <w:spacing w:line="360" w:lineRule="auto"/>
        <w:rPr>
          <w:sz w:val="28"/>
          <w:szCs w:val="28"/>
          <w:lang w:val="en-US"/>
        </w:rPr>
      </w:pPr>
      <w:r>
        <w:rPr>
          <w:sz w:val="28"/>
          <w:szCs w:val="28"/>
          <w:lang w:val="en-US"/>
        </w:rPr>
        <w:t>Mashg‘ulotlar davomida bolalarning faolligi va ishtirok darajasi tahlil qilinadi;</w:t>
      </w:r>
    </w:p>
    <w:p w14:paraId="4B15066F">
      <w:pPr>
        <w:pStyle w:val="12"/>
        <w:numPr>
          <w:ilvl w:val="0"/>
          <w:numId w:val="5"/>
        </w:numPr>
        <w:spacing w:line="360" w:lineRule="auto"/>
        <w:rPr>
          <w:sz w:val="28"/>
          <w:szCs w:val="28"/>
          <w:lang w:val="en-US"/>
        </w:rPr>
      </w:pPr>
      <w:r>
        <w:rPr>
          <w:sz w:val="28"/>
          <w:szCs w:val="28"/>
          <w:lang w:val="en-US"/>
        </w:rPr>
        <w:t>Har oyda bolalarning erishgan yutuqlari va qiyinchiliklari haqida hisobot tayyorlanadi;</w:t>
      </w:r>
    </w:p>
    <w:p w14:paraId="1E4D8527">
      <w:pPr>
        <w:pStyle w:val="12"/>
        <w:numPr>
          <w:ilvl w:val="0"/>
          <w:numId w:val="5"/>
        </w:numPr>
        <w:spacing w:line="360" w:lineRule="auto"/>
        <w:rPr>
          <w:sz w:val="28"/>
          <w:szCs w:val="28"/>
          <w:lang w:val="en-US"/>
        </w:rPr>
      </w:pPr>
      <w:r>
        <w:rPr>
          <w:sz w:val="28"/>
          <w:szCs w:val="28"/>
          <w:lang w:val="en-US"/>
        </w:rPr>
        <w:t>O‘qituvchilar va ota-onalar o‘rtasida muntazam muloqot o‘tkaziladi.</w:t>
      </w:r>
    </w:p>
    <w:p w14:paraId="59445FE3">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To’garak faoliyatini boshlashdan oldin bolalarning qiziqishlarini aniqlash maqsadida so’rovnomalar o’tkaziladi.Ota-onalar bilan suhbatlar uyushtiriladi, ularning farzandlari haqida bergan ma’lumotlari asosida to’garak dasturlari shakllantiriladi.Bolalarning individual xususiyatlari inobatga olinadi.Har bir yo’nalish bo’yicha tajribali pedagog va murabbiylarni jalb etish zarur.Mutaxassislarning metodik malakasi va psixologik yondashuvlari to’garak sifatini oshiradi.Murabbiylar muntazam ravishda o’z malakasini oshirish kurslarida ishtirok etishi kerak.To’garaklarning samarali faoliyat yuritishi uchun zamonaviy jihozlar, bolalar xavfsizligiga mos materiallar va ilg’or pedagogik metodikalar bilan ta’minlash kerak.Elektron ta’lim resurslari va texnologiyalaridan foydalanish ko’nikmalarni kengaytiradi.Bolalarning faoliyati muntazam nazorat qilinib, ularga individual yondashuvlar tatbiq etiladi.Har bir bola qiziqishlari va imkoniyatlari asosida rag’batlantiriladi.Bolalarning muvaffaqiyatlari tan olinib, rag’batlantiruvchi tadbirlar uyushtiriladi.Tegishli tarzda tashkil etilgan to’garaklar orqali bolalar quyidagi natijalarga erishadi:O’zlariga bo’lgan ishonch hosil qilishadi va ijtimoiylashadilar.Turli sohalarda muhim ko’nikmalarni egallashadi.Jamoaviy ishlash tajribasiga ega bo’lishadi.O’z ijodiy ishlarini namoyish qilish orqali o’zlariga xos yondashuvni shakllantiradilar.Tashqi dunyo bilan muloqot qilish ko’nikmasi rivojlanadi.Masalan, rassomlik to’garagida ishtirok etgan bola nafaqat tasviriy san’at ko’nikmalarini o’zlashtiradi, balki sabr-toqat va o’z ishiga mas’uliyat bilan yondashishni ham o’rganadi. Sport to’garaklari esa jismoniy salomatlikni yaxshilash bilan birga, hamjihatlik va raqobatbardoshlikni rivojlantiradi. Bundan tashqari, musiqa yoki drama to’garaklari orqali bolalar o’z his-tuyg’ularini ifoda etish san’atini o’rganadi. </w:t>
      </w:r>
      <w:r>
        <w:rPr>
          <w:rFonts w:ascii="Times New Roman" w:hAnsi="Times New Roman" w:eastAsia="Times New Roman" w:cs="Times New Roman"/>
          <w:sz w:val="28"/>
          <w:szCs w:val="28"/>
          <w:lang w:val="en-US" w:eastAsia="ru-RU"/>
        </w:rPr>
        <w:t>Xorijiy davlatlardagi maktabgacha ta'lim to'garaklari amaliyoti va ularning bizdagi tizim bilan solishtirilishi. Global innovatsiyalar va ularning mahalliy sharoitga moslashtirilishi.Raqamli platformalar va dasturlarning bolalar uchun moslashtirilgan shaklda qo'llanilishi.Virtual to'garaklar konsepsiyasi va ularning imkoniyatlari.To'garaklar faoliyati samaradorligini o'lchash uchun ishlab chiqilgan maxsus indikatorlar.Bolalarning rivojlanish dinamikasini kuzatish usullari.To'garaklarda ota-onalarni jalb qilishning ahamiyati va usullari.Ota-onalarning bolalar rivojlanishiga bo'lgan hissasini oshirish yo'llari.Har bir hududning ijtimoiy-iqtisodiy holatidan kelib chiqib to'garaklarni moslashtirish.Mahalliy madaniyat va an'analarga asoslangan dasturlar ishlab chiqish zarur</w:t>
      </w:r>
    </w:p>
    <w:p w14:paraId="3FE398F9">
      <w:pPr>
        <w:pStyle w:val="12"/>
        <w:spacing w:line="360" w:lineRule="auto"/>
        <w:rPr>
          <w:sz w:val="28"/>
          <w:szCs w:val="28"/>
          <w:lang w:val="en-US"/>
        </w:rPr>
      </w:pPr>
      <w:r>
        <w:rPr>
          <w:b/>
          <w:sz w:val="28"/>
          <w:szCs w:val="28"/>
          <w:lang w:val="en-US"/>
        </w:rPr>
        <w:t>XULOSA:</w:t>
      </w:r>
      <w:r>
        <w:rPr>
          <w:b/>
          <w:sz w:val="28"/>
          <w:szCs w:val="28"/>
          <w:lang w:val="en-US"/>
        </w:rPr>
        <w:tab/>
      </w:r>
      <w:r>
        <w:rPr>
          <w:sz w:val="28"/>
          <w:szCs w:val="28"/>
          <w:lang w:val="en-US"/>
        </w:rPr>
        <w:t>Maktabgacha ta’lim tashkilotlarida to’garaklarni to’g’ri tashkil etish bolalarning har tomonlama rivojlanishiga zamin yaratadi. Bu jarayonda pedagoglarning mahorati, zamonaviy texnologiyalardan foydalanish, ota-onalar bilan hamkorlik kabi omillar muhim ahamiyat kasb etadi. To’garaklar bolalarga qiziqarli va foydali vaqt o‘tkazish imkonini berib, ularda mustaqil fikrlash, ijodkorlik va jamoaviylikni rivojlantiradi. Shu bois, MTT rahbariyati va pedagoglari ushbu yo‘nalishga alohida e‘tibor qaratishlari lozim.Maktabgacha ta’lim tashkilotlarida to’garaklar faoliyatini to’g’ri tashkil etish bolalarning har tomonlama rivojlanishini ta’minlashda muhim ahamiyatga ega. Ushbu jarayonni muvaffaqiyatli amalga oshirish uchun pedagogik metodlarni to’g’ri qo’llash, zarur shart-sharoitlarni yaratish va bola qiziqishlarini hisobga olish muhimdir. Shu bilan birga, ota-onalar va pedagoglar o’rtasida doimiy hamkorlik aloqalarini yo’lga qo’yish kerak. Ta’lim jarayonida bolalarning individual ehtiyojlarini inobatga olish orqali ular uchun yanada keng imkoniyatlar yaratiladi. Ta’lim tizimining asosiy maqsadi - har bir bolada mavjud qobiliyatlarni aniqlash va ularga rivojlanish uchun zarur sharoit yaratishdir. To’garaklar ushbu maqsadga erishishning eng samarali vositalaridan biri bo’lib, ularga e’tibor qaratish kelajak avlodning muvaffaqiyatli shakllanishiga xizmat qiladi. To‘garaklar faoliyatini to‘g‘ri tashkil etish bolalar rivojlanishiga samarali ta’sir ko‘rsatadi. Bu jarayon orqali har bir bolada mavjud qobiliyatlarni aniqlash va ularni rivojlantirish uchun zarur shart-sharoitlar yaratish imkoniyati kengayadi. Maktabgacha ta’lim tashkilotlaridagi to‘garaklar nafaqat bolalarning bilim va ko‘nikmalarini shakllantiradi, balki ularning ijtimoiy, psixologik va jismoniy rivojlanishiga ham xizmat qiladi. Kelajak avlodning muvaffaqiyatli shakllanishi uchun to‘garaklarning ahamiyatini oshirish, ularni qo‘llab-quvvatlash va takomillashtirish barcha ta’lim tizimi ishtirokchilarining asosiy vazifalaridan biridir. Shu tariqa, to‘garaklar bolalarning ijodkor, o‘ziga ishonchli va intiluvchan shaxslar sifatida shakllanishiga yordam beradi va jamiyatning taraqqiyotiga hissa qo‘shadi.</w:t>
      </w:r>
    </w:p>
    <w:p w14:paraId="3F43DA12">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FOYDALANILGAN A</w:t>
      </w:r>
      <w:r>
        <w:rPr>
          <w:rFonts w:ascii="Times New Roman" w:hAnsi="Times New Roman" w:cs="Times New Roman"/>
          <w:b/>
          <w:sz w:val="28"/>
          <w:szCs w:val="28"/>
        </w:rPr>
        <w:t>DABIYOTLAR RO’YXATI</w:t>
      </w:r>
    </w:p>
    <w:p w14:paraId="303D2C42">
      <w:r>
        <w:rPr>
          <w:rFonts w:hint="default" w:ascii="Times New Roman" w:hAnsi="Times New Roman" w:cs="Times New Roman"/>
          <w:sz w:val="28"/>
          <w:szCs w:val="28"/>
          <w:lang w:val="en-US"/>
        </w:rPr>
        <w:t>1</w:t>
      </w:r>
      <w:r>
        <w:rPr>
          <w:rFonts w:ascii="Times New Roman" w:hAnsi="Times New Roman" w:cs="Times New Roman"/>
          <w:sz w:val="28"/>
          <w:szCs w:val="28"/>
          <w:lang w:val="en-US"/>
        </w:rPr>
        <w:t>.</w:t>
      </w:r>
      <w:r>
        <w:rPr>
          <w:lang w:val="en-US"/>
        </w:rPr>
        <w:t xml:space="preserve">Shodiboev, S. (2024). Qobiliyat va etika rahbar shaxsining kompetensiyasi sifatida. </w:t>
      </w:r>
      <w:r>
        <w:t>Tahlil va talqin. Nordic_Press, 2(0002).</w:t>
      </w:r>
    </w:p>
    <w:p w14:paraId="2D2F314D">
      <w:pPr>
        <w:rPr>
          <w:lang w:val="en-US"/>
        </w:rPr>
      </w:pPr>
      <w:r>
        <w:rPr>
          <w:rFonts w:hint="default" w:ascii="Times New Roman" w:hAnsi="Times New Roman" w:cs="Times New Roman"/>
          <w:sz w:val="28"/>
          <w:szCs w:val="28"/>
          <w:lang w:val="en-US"/>
        </w:rPr>
        <w:t>2.</w:t>
      </w:r>
      <w:r>
        <w:rPr>
          <w:lang w:val="en-US"/>
        </w:rPr>
        <w:t>Berdiyorova, N. (2024). Organizing Innovative Activities in Preschool Educational Institutions. Nordic_Press, 3(0003).</w:t>
      </w:r>
    </w:p>
    <w:p w14:paraId="068325BA">
      <w:pPr>
        <w:rPr>
          <w:lang w:val="en-US"/>
        </w:rPr>
      </w:pPr>
      <w:r>
        <w:rPr>
          <w:rFonts w:hint="default" w:ascii="Times New Roman" w:hAnsi="Times New Roman" w:cs="Times New Roman"/>
          <w:sz w:val="28"/>
          <w:szCs w:val="28"/>
          <w:lang w:val="en-US"/>
        </w:rPr>
        <w:t>3.</w:t>
      </w:r>
      <w:r>
        <w:rPr>
          <w:lang w:val="en-US"/>
        </w:rPr>
        <w:t>Berdiyorova, N. (2024). Maktabgacha ta'lim tashkilotlari rahbarlarining estetik va etikasinining boshqaruvdagi o'rni. Nordic_Press, 3(0003).</w:t>
      </w:r>
    </w:p>
    <w:p w14:paraId="704B005F">
      <w:pPr>
        <w:rPr>
          <w:lang w:val="en-US"/>
        </w:rPr>
      </w:pPr>
      <w:r>
        <w:rPr>
          <w:rFonts w:hint="default" w:ascii="Times New Roman" w:hAnsi="Times New Roman" w:cs="Times New Roman"/>
          <w:sz w:val="28"/>
          <w:szCs w:val="28"/>
          <w:lang w:val="en-US"/>
        </w:rPr>
        <w:t>4.</w:t>
      </w:r>
      <w:r>
        <w:rPr>
          <w:lang w:val="en-US"/>
        </w:rPr>
        <w:t>Berdiyorova, N. (2024). MAKTABGACHA TA’LIM TASHKILOTLARI BOSHQARUV USULLARI. Nordic_Press, 2(0002).</w:t>
      </w:r>
    </w:p>
    <w:p w14:paraId="083151BB">
      <w:pPr>
        <w:rPr>
          <w:lang w:val="en-US"/>
        </w:rPr>
      </w:pPr>
      <w:r>
        <w:rPr>
          <w:rFonts w:hint="default" w:ascii="Times New Roman" w:hAnsi="Times New Roman" w:cs="Times New Roman"/>
          <w:sz w:val="28"/>
          <w:szCs w:val="28"/>
          <w:lang w:val="en-US"/>
        </w:rPr>
        <w:t>5.</w:t>
      </w:r>
      <w:r>
        <w:rPr>
          <w:lang w:val="en-US"/>
        </w:rPr>
        <w:t>Berdiyorova, N. (2024). MAKTABGACHA TA’LIM TASHKILOTLARIDA MUSIQA TO’GARAKLARINI TASHKIL ETISHGA INNOVATSION YONDASHUV. Nordic_Press, 3(0003).</w:t>
      </w:r>
    </w:p>
    <w:p w14:paraId="4D30A14E">
      <w:pPr>
        <w:rPr>
          <w:lang w:val="en-US"/>
        </w:rPr>
      </w:pPr>
      <w:r>
        <w:rPr>
          <w:rFonts w:hint="default" w:ascii="Times New Roman" w:hAnsi="Times New Roman" w:cs="Times New Roman"/>
          <w:sz w:val="28"/>
          <w:szCs w:val="28"/>
          <w:lang w:val="en-US"/>
        </w:rPr>
        <w:t>6</w:t>
      </w:r>
      <w:bookmarkStart w:id="0" w:name="_GoBack"/>
      <w:bookmarkEnd w:id="0"/>
      <w:r>
        <w:rPr>
          <w:rFonts w:hint="default" w:ascii="Times New Roman" w:hAnsi="Times New Roman" w:cs="Times New Roman"/>
          <w:sz w:val="28"/>
          <w:szCs w:val="28"/>
          <w:lang w:val="en-US"/>
        </w:rPr>
        <w:t>.</w:t>
      </w:r>
      <w:r>
        <w:rPr>
          <w:lang w:val="en-US"/>
        </w:rPr>
        <w:t>Berdiyorova, N. (2024). Maktabgacha ta'lim tashkilotlarida xodimlar va rahbar estetikasi. Nordic_Press, 3(0003).</w:t>
      </w:r>
    </w:p>
    <w:p w14:paraId="4CAD30D5">
      <w:pPr>
        <w:spacing w:line="360" w:lineRule="auto"/>
        <w:jc w:val="center"/>
        <w:rPr>
          <w:rFonts w:ascii="Times New Roman" w:hAnsi="Times New Roman" w:cs="Times New Roman"/>
          <w:b/>
          <w:sz w:val="28"/>
          <w:szCs w:val="28"/>
        </w:rPr>
      </w:pPr>
    </w:p>
    <w:p w14:paraId="7F7898EE">
      <w:pPr>
        <w:spacing w:line="360" w:lineRule="auto"/>
        <w:rPr>
          <w:rFonts w:ascii="Times New Roman" w:hAnsi="Times New Roman" w:cs="Times New Roman"/>
          <w:sz w:val="28"/>
          <w:szCs w:val="28"/>
          <w:lang w:val="en-US"/>
        </w:rPr>
      </w:pP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Yu Gothic"/>
    <w:panose1 w:val="00000000000000000000"/>
    <w:charset w:val="8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202E4"/>
    <w:multiLevelType w:val="multilevel"/>
    <w:tmpl w:val="070202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45F056F"/>
    <w:multiLevelType w:val="multilevel"/>
    <w:tmpl w:val="245F05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77E47E2"/>
    <w:multiLevelType w:val="multilevel"/>
    <w:tmpl w:val="277E47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29B492C"/>
    <w:multiLevelType w:val="multilevel"/>
    <w:tmpl w:val="529B492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35F74CC"/>
    <w:multiLevelType w:val="multilevel"/>
    <w:tmpl w:val="635F74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578"/>
    <w:rsid w:val="00001509"/>
    <w:rsid w:val="00005618"/>
    <w:rsid w:val="00045D17"/>
    <w:rsid w:val="00046B96"/>
    <w:rsid w:val="000524FE"/>
    <w:rsid w:val="00064437"/>
    <w:rsid w:val="000659D1"/>
    <w:rsid w:val="00086EB3"/>
    <w:rsid w:val="000922CD"/>
    <w:rsid w:val="000E0A6E"/>
    <w:rsid w:val="000F4CDC"/>
    <w:rsid w:val="00133E42"/>
    <w:rsid w:val="0014149D"/>
    <w:rsid w:val="002A09E8"/>
    <w:rsid w:val="002A7F47"/>
    <w:rsid w:val="002F0A2F"/>
    <w:rsid w:val="00315081"/>
    <w:rsid w:val="003329F5"/>
    <w:rsid w:val="0037268A"/>
    <w:rsid w:val="003816BD"/>
    <w:rsid w:val="0039109B"/>
    <w:rsid w:val="003C0A7D"/>
    <w:rsid w:val="003D687E"/>
    <w:rsid w:val="0040669D"/>
    <w:rsid w:val="00450378"/>
    <w:rsid w:val="00450A2F"/>
    <w:rsid w:val="00454625"/>
    <w:rsid w:val="0045740E"/>
    <w:rsid w:val="00466549"/>
    <w:rsid w:val="00470479"/>
    <w:rsid w:val="00474947"/>
    <w:rsid w:val="004A5212"/>
    <w:rsid w:val="004A7012"/>
    <w:rsid w:val="004B1B01"/>
    <w:rsid w:val="004B3A49"/>
    <w:rsid w:val="004F61CF"/>
    <w:rsid w:val="00515225"/>
    <w:rsid w:val="005312F2"/>
    <w:rsid w:val="005773BF"/>
    <w:rsid w:val="005B2FD8"/>
    <w:rsid w:val="005C2C9C"/>
    <w:rsid w:val="005C3578"/>
    <w:rsid w:val="005E55A9"/>
    <w:rsid w:val="00643F18"/>
    <w:rsid w:val="006C0B77"/>
    <w:rsid w:val="00743D59"/>
    <w:rsid w:val="0074735E"/>
    <w:rsid w:val="0078005D"/>
    <w:rsid w:val="007A5403"/>
    <w:rsid w:val="007B0D4E"/>
    <w:rsid w:val="007D489F"/>
    <w:rsid w:val="008067F3"/>
    <w:rsid w:val="00823FB8"/>
    <w:rsid w:val="008242FF"/>
    <w:rsid w:val="00860DFF"/>
    <w:rsid w:val="00870751"/>
    <w:rsid w:val="00896B7B"/>
    <w:rsid w:val="008E42AB"/>
    <w:rsid w:val="008F0506"/>
    <w:rsid w:val="008F2688"/>
    <w:rsid w:val="008F4E71"/>
    <w:rsid w:val="0090365C"/>
    <w:rsid w:val="00922C48"/>
    <w:rsid w:val="00924517"/>
    <w:rsid w:val="00945767"/>
    <w:rsid w:val="0095618B"/>
    <w:rsid w:val="0096082B"/>
    <w:rsid w:val="0099028F"/>
    <w:rsid w:val="009A4DC5"/>
    <w:rsid w:val="009D6806"/>
    <w:rsid w:val="009F4DCF"/>
    <w:rsid w:val="00A623D1"/>
    <w:rsid w:val="00A76286"/>
    <w:rsid w:val="00AA59B0"/>
    <w:rsid w:val="00B26974"/>
    <w:rsid w:val="00B27421"/>
    <w:rsid w:val="00B54A62"/>
    <w:rsid w:val="00B915B7"/>
    <w:rsid w:val="00BE61A5"/>
    <w:rsid w:val="00C201BF"/>
    <w:rsid w:val="00C46233"/>
    <w:rsid w:val="00C50496"/>
    <w:rsid w:val="00C64DB7"/>
    <w:rsid w:val="00C7156B"/>
    <w:rsid w:val="00C77962"/>
    <w:rsid w:val="00D22D89"/>
    <w:rsid w:val="00D30B47"/>
    <w:rsid w:val="00D37FB4"/>
    <w:rsid w:val="00D44DF5"/>
    <w:rsid w:val="00DD7D78"/>
    <w:rsid w:val="00E22986"/>
    <w:rsid w:val="00E45F96"/>
    <w:rsid w:val="00EA59DF"/>
    <w:rsid w:val="00EB434B"/>
    <w:rsid w:val="00EC0A34"/>
    <w:rsid w:val="00EE4070"/>
    <w:rsid w:val="00EE443D"/>
    <w:rsid w:val="00F12C76"/>
    <w:rsid w:val="00F43030"/>
    <w:rsid w:val="00F44F39"/>
    <w:rsid w:val="00FC1FDF"/>
    <w:rsid w:val="52117071"/>
    <w:rsid w:val="7FC349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3"/>
    <w:basedOn w:val="1"/>
    <w:link w:val="1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paragraph" w:styleId="3">
    <w:name w:val="heading 4"/>
    <w:basedOn w:val="1"/>
    <w:link w:val="17"/>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ru-RU"/>
    </w:rPr>
  </w:style>
  <w:style w:type="paragraph" w:styleId="4">
    <w:name w:val="heading 5"/>
    <w:basedOn w:val="1"/>
    <w:next w:val="1"/>
    <w:link w:val="19"/>
    <w:semiHidden/>
    <w:unhideWhenUsed/>
    <w:qFormat/>
    <w:uiPriority w:val="9"/>
    <w:pPr>
      <w:keepNext/>
      <w:keepLines/>
      <w:spacing w:before="200" w:after="0"/>
      <w:outlineLvl w:val="4"/>
    </w:pPr>
    <w:rPr>
      <w:rFonts w:asciiTheme="majorHAnsi" w:hAnsiTheme="majorHAnsi" w:eastAsiaTheme="majorEastAsia" w:cstheme="majorBidi"/>
      <w:color w:val="203864"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qFormat/>
    <w:uiPriority w:val="99"/>
    <w:rPr>
      <w:vertAlign w:val="superscript"/>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character" w:styleId="9">
    <w:name w:val="Strong"/>
    <w:basedOn w:val="5"/>
    <w:qFormat/>
    <w:uiPriority w:val="22"/>
    <w:rPr>
      <w:b/>
      <w:bCs/>
    </w:rPr>
  </w:style>
  <w:style w:type="paragraph" w:styleId="10">
    <w:name w:val="Balloon Text"/>
    <w:basedOn w:val="1"/>
    <w:link w:val="18"/>
    <w:semiHidden/>
    <w:unhideWhenUsed/>
    <w:qFormat/>
    <w:uiPriority w:val="99"/>
    <w:pPr>
      <w:spacing w:after="0" w:line="240" w:lineRule="auto"/>
    </w:pPr>
    <w:rPr>
      <w:rFonts w:ascii="Tahoma" w:hAnsi="Tahoma" w:cs="Tahoma"/>
      <w:sz w:val="16"/>
      <w:szCs w:val="16"/>
    </w:rPr>
  </w:style>
  <w:style w:type="paragraph" w:styleId="11">
    <w:name w:val="footnote text"/>
    <w:basedOn w:val="1"/>
    <w:link w:val="14"/>
    <w:semiHidden/>
    <w:unhideWhenUsed/>
    <w:qFormat/>
    <w:uiPriority w:val="99"/>
    <w:pPr>
      <w:spacing w:after="0" w:line="240" w:lineRule="auto"/>
    </w:pPr>
    <w:rPr>
      <w:sz w:val="20"/>
      <w:szCs w:val="20"/>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
    <w:name w:val="List Paragraph"/>
    <w:basedOn w:val="1"/>
    <w:qFormat/>
    <w:uiPriority w:val="34"/>
    <w:pPr>
      <w:ind w:left="720"/>
      <w:contextualSpacing/>
    </w:pPr>
  </w:style>
  <w:style w:type="character" w:customStyle="1" w:styleId="14">
    <w:name w:val="Текст сноски Знак"/>
    <w:basedOn w:val="5"/>
    <w:link w:val="11"/>
    <w:semiHidden/>
    <w:qFormat/>
    <w:uiPriority w:val="99"/>
    <w:rPr>
      <w:sz w:val="20"/>
      <w:szCs w:val="20"/>
    </w:rPr>
  </w:style>
  <w:style w:type="character" w:customStyle="1" w:styleId="15">
    <w:name w:val="Unresolved Mention"/>
    <w:basedOn w:val="5"/>
    <w:semiHidden/>
    <w:unhideWhenUsed/>
    <w:qFormat/>
    <w:uiPriority w:val="99"/>
    <w:rPr>
      <w:color w:val="605E5C"/>
      <w:shd w:val="clear" w:color="auto" w:fill="E1DFDD"/>
    </w:rPr>
  </w:style>
  <w:style w:type="character" w:customStyle="1" w:styleId="16">
    <w:name w:val="Заголовок 3 Знак"/>
    <w:basedOn w:val="5"/>
    <w:link w:val="2"/>
    <w:qFormat/>
    <w:uiPriority w:val="9"/>
    <w:rPr>
      <w:rFonts w:ascii="Times New Roman" w:hAnsi="Times New Roman" w:eastAsia="Times New Roman" w:cs="Times New Roman"/>
      <w:b/>
      <w:bCs/>
      <w:sz w:val="27"/>
      <w:szCs w:val="27"/>
      <w:lang w:eastAsia="ru-RU"/>
    </w:rPr>
  </w:style>
  <w:style w:type="character" w:customStyle="1" w:styleId="17">
    <w:name w:val="Заголовок 4 Знак"/>
    <w:basedOn w:val="5"/>
    <w:link w:val="3"/>
    <w:qFormat/>
    <w:uiPriority w:val="9"/>
    <w:rPr>
      <w:rFonts w:ascii="Times New Roman" w:hAnsi="Times New Roman" w:eastAsia="Times New Roman" w:cs="Times New Roman"/>
      <w:b/>
      <w:bCs/>
      <w:sz w:val="24"/>
      <w:szCs w:val="24"/>
      <w:lang w:eastAsia="ru-RU"/>
    </w:rPr>
  </w:style>
  <w:style w:type="character" w:customStyle="1" w:styleId="18">
    <w:name w:val="Текст выноски Знак"/>
    <w:basedOn w:val="5"/>
    <w:link w:val="10"/>
    <w:semiHidden/>
    <w:qFormat/>
    <w:uiPriority w:val="99"/>
    <w:rPr>
      <w:rFonts w:ascii="Tahoma" w:hAnsi="Tahoma" w:cs="Tahoma"/>
      <w:sz w:val="16"/>
      <w:szCs w:val="16"/>
    </w:rPr>
  </w:style>
  <w:style w:type="character" w:customStyle="1" w:styleId="19">
    <w:name w:val="Заголовок 5 Знак"/>
    <w:basedOn w:val="5"/>
    <w:link w:val="4"/>
    <w:semiHidden/>
    <w:qFormat/>
    <w:uiPriority w:val="9"/>
    <w:rPr>
      <w:rFonts w:asciiTheme="majorHAnsi" w:hAnsiTheme="majorHAnsi" w:eastAsiaTheme="majorEastAsia" w:cstheme="majorBidi"/>
      <w:color w:val="203864" w:themeColor="accent1" w:themeShade="8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43C02-788C-4A30-BB17-CD025C06F6B1}">
  <ds:schemaRefs/>
</ds:datastoreItem>
</file>

<file path=docProps/app.xml><?xml version="1.0" encoding="utf-8"?>
<Properties xmlns="http://schemas.openxmlformats.org/officeDocument/2006/extended-properties" xmlns:vt="http://schemas.openxmlformats.org/officeDocument/2006/docPropsVTypes">
  <Template>Normal.dotm</Template>
  <Company>Reanimator Extreme Edition</Company>
  <Pages>7</Pages>
  <Words>1784</Words>
  <Characters>10169</Characters>
  <Lines>84</Lines>
  <Paragraphs>23</Paragraphs>
  <TotalTime>0</TotalTime>
  <ScaleCrop>false</ScaleCrop>
  <LinksUpToDate>false</LinksUpToDate>
  <CharactersWithSpaces>11930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2025-01-11T13:12:00Z</dcterms:created>
  <dc:creator>Пользователь</dc:creator>
  <cp:lastModifiedBy>Nilufar Berdiyorova</cp:lastModifiedBy>
  <dcterms:modified xsi:type="dcterms:W3CDTF">2025-03-03T02:53:29Z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1049-12.2.0.20323</vt:lpwstr>
  </property>
  <property fmtid="{D5CDD505-2E9C-101B-9397-08002B2CF9AE}" pid="3" name="ICV">
    <vt:lpwstr>1A79BE4BE377417E9174C4CAFEEFB847_13</vt:lpwstr>
  </property>
</Properties>
</file>