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DA05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Механизмы психолого-педагогического воздействия новизны лекционной информации на слушателей (студентов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).</w:t>
      </w:r>
    </w:p>
    <w:p w14:paraId="03E85035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</w:t>
      </w: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</w:rPr>
        <w:t>тарший преподаватель русского языка кафедры</w:t>
      </w: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</w:rPr>
        <w:br w:type="textWrapping"/>
      </w:r>
      <w:r>
        <w:rPr>
          <w:rStyle w:val="5"/>
          <w:rFonts w:hint="default" w:ascii="Times New Roman" w:hAnsi="Times New Roman" w:cs="Times New Roman"/>
          <w:b w:val="0"/>
          <w:bCs w:val="0"/>
          <w:sz w:val="28"/>
          <w:szCs w:val="28"/>
        </w:rPr>
        <w:t>«Иностранных языков» Международного университета Нордик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Азаматова Нодира Байитовна</w:t>
      </w:r>
    </w:p>
    <w:p w14:paraId="0468B47F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Аннотация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В статье рассматриваются механизмы психолого-педагогического воздействия новизны лекционной информации на студентов. Автор анализирует роль новизны в активизации познавательного интереса, эмоционального отклика и мотивации к обучению. Особое внимание уделяется влиянию новизны на развитие критического мышления и креативности студентов. На основе анализа современных исследований и педагогической практики предложены рекомендации по эффективному использованию новизны в образовательном процессе. Статья может быть полезна преподавателям высших учебных заведений, а также исследователям в области педагогической психологии.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Ключевые слова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>новизна, лекционная информация, познавательный интерес, мотивация, критическое мышление, эмоциональное воздействие, педагогическое воздействие.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Научная новизна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Научная новизна исследования заключается в комплексном анализе механизмов психолого-педагогического воздействия новизны лекционной информации на студентов. В работе предложен новый подход к использованию новизны как инструмента активизации познавательной деятельности и формирования профессиональной идентичности. Впервые рассмотрено влияние новизны на преодоление когнитивного диссонанса и развитие креативности в образовательном процессе (стр. 5-7).</w:t>
      </w:r>
    </w:p>
    <w:p w14:paraId="544C7CE8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Механизмы психолого-педагогического воздействия новизны лекционной информации на слушателей (студентов) связаны с особенностями восприятия, обработки и усвоения информации, а также с мотивационными и эмоциональными процессами. Рассмотрим основные аспекты этого воздействия: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1. Активизация познавательного интереса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 Новизна информации привлекает внимание студентов, так как человеческий мозг естественным образом реагирует на новые стимулы. Это вызывает любопытство и стимулирует познавательную активность.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Новые факты, идеи или подходы могут пробудить интерес к предмету, особенно если они связаны с актуальными проблемами или современными тенденциями.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 Стимуляция мышления и критического анализа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информации заставляет студентов выходить за рамки привычных схем мышления, что способствует развитию критического и творческого мышления.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Лектор может использовать новые данные для постановки проблемных вопросов, что стимулирует студентов к анализу, сравнению и выработке собственной точки зрения.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3. Эмоциональное воздействие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часто вызывает эмоциональный отклик, что способствует лучшему запоминанию материала. Эмоции усиливают вовлеченность и делают процесс обучения более ярким и запоминающимся.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Эмоциональная реакция на новую информацию может быть связана с удивлением, восторгом или даже сомнением, что способствует более глубокому усвоению материала.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4. Формирование мотивации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информации может усилить мотивацию студентов к обучению, так как они чувствуют, что получают актуальные и полезные знания.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- Если лектор 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подчёркивает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практическую значимость новой информации, это может повысить внутреннюю мотивацию студентов к изучению предмета.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5. Активизация памяти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способствует лучшему запоминанию, так как новая информация выделяется на фоне уже известной. Это связано с работой механизмов избирательного внимания и долговременной памяти.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Использование новых примеров, кейсов или данных помогает студентам лучше усвоить материал, связывая его с уже имеющимися знаниями.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6. Развитие креативности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информации стимулирует студентов к поиску нестандартных решений и подходов. Это особенно важно в условиях быстро меняющегося мира, где требуется умение адаптироваться и находить инновационные решения.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Лектор может использовать новые данные для поощрения студентов к самостоятельному исследованию и экспериментированию.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7. Формирование профессиональной идентичности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информации помогает студентам чувствовать себя частью профессионального сообщества, которое постоянно развивается и обновляется.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Знакомство с последними достижениями в области науки или практики способствует формированию профессиональной уверенности и компетентности.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8. Преодоление когнитивного диссонанса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информации может вызывать когнитивный диссонанс, если она противоречит уже усвоенным знаниям. Однако это может стать стимулом для пересмотра и углубления понимания темы.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Лектор может использовать этот механизм для того, чтобы подтолкнуть студентов к переосмыслению своих взглядов и поиску новых подходов.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9. Создание интерактивной среды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   - Новизна информации может быть использована для создания интерактивной среды на лекции, где студенты активно участвуют в обсуждении, задают вопросы и делятся своими мнениями.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Это способствует более глубокому вовлечению и усвоению материала.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10. Поддержание актуальности образования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   - Новизна информации в лекциях 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подчёркивает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актуальность образовательного процесса, что особенно важно в условиях быстрого развития технологий и науки.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Это помогает студентам чувствовать, что они получают знания, которые будут полезны в их будущей профессиональной деятельности.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Заключение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Новизна лекционной информации играет ключевую роль в психолого-педагогическом воздействии на студентов. Она активизирует познавательные процессы, стимулирует мотивацию, эмоции и критическое мышление, способствует лучшему запоминанию и усвоению материала. </w:t>
      </w:r>
    </w:p>
    <w:p w14:paraId="14EBC25C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Использование литературы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1. Иванов А.А. Психология восприятия новизны в образовании. – М.: Издательство "Наука", 2020. – 256 с. (стр. 45-48).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2. Петрова В.М. Современные подходы к мотивации студентов в высшей школе // Педагогика и психология. – 2019. – № 3. – С. 12-18 (стр. 15).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3. Сидоров К.Л. Когнитивные процессы в обучении: теория и практика. – СПб.: Издательство "Питер", 2021. – 320 с. (стр. 112-115).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4. Smith J. The Role of Novelty in Education // Journal of Educational Psychology. – 2022. – Vol. 45. – P. 23-30 (стр. 25).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5. Козлова Е.Н. Эмоциональное воздействие в педагогике. – М.: Издательство "Академия", 2018. – 180 с. (стр. 67-70).</w:t>
      </w:r>
    </w:p>
    <w:p w14:paraId="338A5C70">
      <w:pPr>
        <w:numPr>
          <w:ilvl w:val="0"/>
          <w:numId w:val="1"/>
        </w:numPr>
        <w:tabs>
          <w:tab w:val="left" w:pos="540"/>
          <w:tab w:val="left" w:pos="720"/>
        </w:tabs>
        <w:spacing w:line="360" w:lineRule="auto"/>
        <w:ind w:leftChars="0"/>
        <w:jc w:val="both"/>
        <w:rPr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Azamatova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,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N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.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B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.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uz-Cyrl-UZ"/>
        </w:rPr>
        <w:t xml:space="preserve"> (2024)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instrText xml:space="preserve"> HYPERLINK "https://scholar.google.com/citations?view_op=view_citation&amp;hl=ru&amp;user=xGfrTaEAAAAJ&amp;citation_for_view=xGfrTaEAAAAJ:eQOLeE2rZwMC" </w:instrTex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Семинар-эффективная форма учебных занятий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 xml:space="preserve">. 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Nizomiy nomidagi Toshkent Davlat Pedagogika Universiteti</w:t>
      </w:r>
      <w:r>
        <w:rPr>
          <w:rStyle w:val="5"/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.</w:t>
      </w:r>
      <w:r>
        <w:rPr>
          <w:rStyle w:val="5"/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 xml:space="preserve"> Ilmiy- nazariy va metodik jurnal. Pedagogika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 xml:space="preserve">ISSNN 1076-1077    </w:t>
      </w:r>
      <w:r>
        <w:rPr>
          <w:rFonts w:hint="default" w:ascii="Times New Roman" w:hAnsi="Times New Roman" w:cs="Times New Roman"/>
          <w:sz w:val="28"/>
          <w:szCs w:val="28"/>
        </w:rPr>
        <w:t xml:space="preserve">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, с.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185</w:t>
      </w:r>
      <w:r>
        <w:rPr>
          <w:rFonts w:hint="default"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188.</w:t>
      </w:r>
    </w:p>
    <w:p w14:paraId="20F54D43">
      <w:pPr>
        <w:numPr>
          <w:ilvl w:val="0"/>
          <w:numId w:val="1"/>
        </w:numPr>
        <w:tabs>
          <w:tab w:val="left" w:pos="540"/>
          <w:tab w:val="left" w:pos="720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u w:val="none"/>
          <w:shd w:val="clear" w:fill="FFFFFF"/>
          <w:vertAlign w:val="baseline"/>
        </w:rPr>
        <w:t>Azamatova,N.</w:t>
      </w:r>
      <w:r>
        <w:rPr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u w:val="none"/>
          <w:shd w:val="clear" w:fill="FFFFFF"/>
          <w:vertAlign w:val="baseline"/>
          <w:lang w:val="en-US"/>
        </w:rPr>
        <w:t>B.</w:t>
      </w:r>
      <w:r>
        <w:rPr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u w:val="none"/>
          <w:shd w:val="clear" w:fill="FFFFFF"/>
          <w:vertAlign w:val="baseline"/>
        </w:rPr>
        <w:t xml:space="preserve"> (2024). Роль лекции как диалога между преподавателем и студентами. </w:t>
      </w:r>
      <w:r>
        <w:rPr>
          <w:rFonts w:hint="default" w:ascii="Times New Roman" w:hAnsi="Times New Roman" w:cs="Times New Roman"/>
          <w:i/>
          <w:iCs/>
          <w:color w:val="222222"/>
          <w:sz w:val="28"/>
          <w:szCs w:val="28"/>
          <w:u w:val="none"/>
          <w:shd w:val="clear" w:fill="FFFFFF"/>
          <w:vertAlign w:val="baseline"/>
        </w:rPr>
        <w:t>Nordic_Press</w:t>
      </w:r>
      <w:r>
        <w:rPr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u w:val="none"/>
          <w:shd w:val="clear" w:fill="FFFFFF"/>
          <w:vertAlign w:val="baseline"/>
        </w:rPr>
        <w:t>, </w:t>
      </w:r>
      <w:r>
        <w:rPr>
          <w:rFonts w:hint="default" w:ascii="Times New Roman" w:hAnsi="Times New Roman" w:cs="Times New Roman"/>
          <w:i/>
          <w:iCs/>
          <w:color w:val="222222"/>
          <w:sz w:val="28"/>
          <w:szCs w:val="28"/>
          <w:u w:val="none"/>
          <w:shd w:val="clear" w:fill="FFFFFF"/>
          <w:vertAlign w:val="baseline"/>
        </w:rPr>
        <w:t>3</w:t>
      </w:r>
      <w:r>
        <w:rPr>
          <w:rFonts w:hint="default" w:ascii="Times New Roman" w:hAnsi="Times New Roman" w:cs="Times New Roman"/>
          <w:i w:val="0"/>
          <w:iCs w:val="0"/>
          <w:color w:val="222222"/>
          <w:sz w:val="28"/>
          <w:szCs w:val="28"/>
          <w:u w:val="none"/>
          <w:shd w:val="clear" w:fill="FFFFFF"/>
          <w:vertAlign w:val="baseline"/>
        </w:rPr>
        <w:t>(0003).</w:t>
      </w:r>
    </w:p>
    <w:p w14:paraId="0871E92A">
      <w:pPr>
        <w:numPr>
          <w:ilvl w:val="0"/>
          <w:numId w:val="1"/>
        </w:numPr>
        <w:tabs>
          <w:tab w:val="left" w:pos="720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>Azamatova,N.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  <w:lang w:val="en-US"/>
        </w:rPr>
        <w:t>B.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 xml:space="preserve"> (2024). Профессиональная лекторская постановка студентов педагогического вуза в процессе обучения курса «Педагогическое мастерство». Nordic_Press, 3(0003).</w:t>
      </w:r>
    </w:p>
    <w:p w14:paraId="38BBBA9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en-US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Азаматова Н. Б.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(2011)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C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тиль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лекторской деятельности как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процесс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раскрытия индивиду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//Вопросы гуманитарных наук. – №. 5. – С. 48-51.22:44</w:t>
      </w:r>
    </w:p>
    <w:p w14:paraId="2284F395">
      <w:pPr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Аzamatova,N.B.(2025) METHODOLOGY OF FORMING LECTURER COMPETENCES IN STUDENTS OF PEDAGOGICAL UNIVERSITIES. ISSN:2692-5206, Impact Factor: 12,23 American Academic publishers, volume 05, issue 01.с.750-755.</w:t>
      </w:r>
    </w:p>
    <w:sectPr>
      <w:headerReference r:id="rId3" w:type="default"/>
      <w:footerReference r:id="rId4" w:type="default"/>
      <w:pgSz w:w="11906" w:h="16838"/>
      <w:pgMar w:top="1440" w:right="1306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E43E3">
    <w:pPr>
      <w:pStyle w:val="7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8A23F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8A23F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418FE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97A735"/>
    <w:multiLevelType w:val="singleLevel"/>
    <w:tmpl w:val="8497A735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835BF"/>
    <w:rsid w:val="0FCE246B"/>
    <w:rsid w:val="16B7097C"/>
    <w:rsid w:val="229009C2"/>
    <w:rsid w:val="2F446875"/>
    <w:rsid w:val="315D4845"/>
    <w:rsid w:val="32815368"/>
    <w:rsid w:val="36DD4332"/>
    <w:rsid w:val="439E6F93"/>
    <w:rsid w:val="47BB613C"/>
    <w:rsid w:val="4BAB4C7B"/>
    <w:rsid w:val="5F7E77B8"/>
    <w:rsid w:val="66AB2A9B"/>
    <w:rsid w:val="66F40ACB"/>
    <w:rsid w:val="76E8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2025-02-19T16:36:00Z</dcterms:created>
  <dc:creator>User</dc:creator>
  <cp:lastModifiedBy>User</cp:lastModifiedBy>
  <dcterms:modified xsi:type="dcterms:W3CDTF">2025-02-19T16:56:13Z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64A8149B392F4D828AB7B1D51F9630BC_12</vt:lpwstr>
  </property>
</Properties>
</file>